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F6500" w14:textId="40BA3F61" w:rsidR="003E7CEA" w:rsidRDefault="00332B3D" w:rsidP="00332B3D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332B3D">
        <w:rPr>
          <w:rFonts w:ascii="Arial" w:hAnsi="Arial" w:cs="Arial"/>
          <w:b/>
          <w:bCs/>
          <w:sz w:val="24"/>
          <w:szCs w:val="24"/>
          <w:lang w:val="pt-BR"/>
        </w:rPr>
        <w:t>MERCOSUR/LVII SGT N°11 /</w:t>
      </w:r>
      <w:r w:rsidRPr="000C3616">
        <w:rPr>
          <w:sz w:val="24"/>
          <w:szCs w:val="24"/>
          <w:lang w:val="es-MX"/>
        </w:rPr>
        <w:t xml:space="preserve"> </w:t>
      </w:r>
      <w:proofErr w:type="spellStart"/>
      <w:r w:rsidRPr="00332B3D">
        <w:rPr>
          <w:rFonts w:ascii="Arial" w:hAnsi="Arial" w:cs="Arial"/>
          <w:b/>
          <w:bCs/>
          <w:sz w:val="24"/>
          <w:szCs w:val="24"/>
          <w:lang w:val="pt-BR"/>
        </w:rPr>
        <w:t>Subcomisión</w:t>
      </w:r>
      <w:proofErr w:type="spellEnd"/>
      <w:r w:rsidRPr="00332B3D">
        <w:rPr>
          <w:rFonts w:ascii="Arial" w:hAnsi="Arial" w:cs="Arial"/>
          <w:b/>
          <w:bCs/>
          <w:sz w:val="24"/>
          <w:szCs w:val="24"/>
          <w:lang w:val="pt-BR"/>
        </w:rPr>
        <w:t xml:space="preserve"> de Cosméticos/P. RES Nº </w:t>
      </w:r>
      <w:r w:rsidRPr="009C7CA0">
        <w:rPr>
          <w:rFonts w:ascii="Arial" w:hAnsi="Arial" w:cs="Arial"/>
          <w:b/>
          <w:bCs/>
          <w:sz w:val="24"/>
          <w:szCs w:val="24"/>
          <w:lang w:val="pt-BR"/>
        </w:rPr>
        <w:t>X</w:t>
      </w:r>
      <w:r w:rsidR="003E7CEA">
        <w:rPr>
          <w:rFonts w:ascii="Arial" w:hAnsi="Arial" w:cs="Arial"/>
          <w:b/>
          <w:bCs/>
          <w:sz w:val="24"/>
          <w:szCs w:val="24"/>
          <w:lang w:val="pt-BR"/>
        </w:rPr>
        <w:t>X</w:t>
      </w:r>
      <w:r w:rsidRPr="009C7CA0">
        <w:rPr>
          <w:rFonts w:ascii="Arial" w:hAnsi="Arial" w:cs="Arial"/>
          <w:b/>
          <w:bCs/>
          <w:sz w:val="24"/>
          <w:szCs w:val="24"/>
          <w:lang w:val="pt-BR"/>
        </w:rPr>
        <w:t>/</w:t>
      </w:r>
      <w:r w:rsidR="003E7CEA">
        <w:rPr>
          <w:rFonts w:ascii="Arial" w:hAnsi="Arial" w:cs="Arial"/>
          <w:b/>
          <w:bCs/>
          <w:sz w:val="24"/>
          <w:szCs w:val="24"/>
          <w:lang w:val="pt-BR"/>
        </w:rPr>
        <w:t>22</w:t>
      </w:r>
    </w:p>
    <w:p w14:paraId="5BB3EF8B" w14:textId="77777777" w:rsidR="00332B3D" w:rsidRPr="002B6CD9" w:rsidRDefault="00332B3D" w:rsidP="001D4209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9812703" w14:textId="77777777" w:rsidR="001D4209" w:rsidRPr="002B6CD9" w:rsidRDefault="001D4209" w:rsidP="001D4209">
      <w:pPr>
        <w:pStyle w:val="Sangradetextonormal"/>
        <w:rPr>
          <w:b/>
          <w:lang w:val="pt-BR"/>
        </w:rPr>
      </w:pPr>
    </w:p>
    <w:p w14:paraId="5D2E92C8" w14:textId="77777777" w:rsidR="00552433" w:rsidRDefault="001D4209" w:rsidP="001D42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AR"/>
        </w:rPr>
      </w:pPr>
      <w:r w:rsidRPr="002B6CD9">
        <w:rPr>
          <w:rFonts w:ascii="Arial" w:eastAsia="Times New Roman" w:hAnsi="Arial" w:cs="Arial"/>
          <w:b/>
          <w:bCs/>
          <w:sz w:val="24"/>
          <w:szCs w:val="24"/>
          <w:lang w:val="es-AR"/>
        </w:rPr>
        <w:t xml:space="preserve">REGLAMENTO TÉCNICO MERCOSUR </w:t>
      </w:r>
      <w:r w:rsidR="004D74EE">
        <w:rPr>
          <w:rFonts w:ascii="Arial" w:eastAsia="Times New Roman" w:hAnsi="Arial" w:cs="Arial"/>
          <w:b/>
          <w:bCs/>
          <w:sz w:val="24"/>
          <w:szCs w:val="24"/>
          <w:lang w:val="es-AR"/>
        </w:rPr>
        <w:t xml:space="preserve">SOBRE </w:t>
      </w:r>
      <w:r w:rsidRPr="002B6CD9">
        <w:rPr>
          <w:rFonts w:ascii="Arial" w:eastAsia="Times New Roman" w:hAnsi="Arial" w:cs="Arial"/>
          <w:b/>
          <w:bCs/>
          <w:sz w:val="24"/>
          <w:szCs w:val="24"/>
          <w:lang w:val="es-AR"/>
        </w:rPr>
        <w:t>CLASIFICACIÓN DE PRODUCTOS DE HIGIENE PERSONAL</w:t>
      </w:r>
      <w:r w:rsidR="004D74EE">
        <w:rPr>
          <w:rFonts w:ascii="Arial" w:eastAsia="Times New Roman" w:hAnsi="Arial" w:cs="Arial"/>
          <w:b/>
          <w:bCs/>
          <w:sz w:val="24"/>
          <w:szCs w:val="24"/>
          <w:lang w:val="es-AR"/>
        </w:rPr>
        <w:t>, COSMÉTICOS Y PERFUMES</w:t>
      </w:r>
    </w:p>
    <w:p w14:paraId="31F591D5" w14:textId="2741EBFD" w:rsidR="001D4209" w:rsidRPr="001D4209" w:rsidRDefault="005D5C3D" w:rsidP="001D42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ES"/>
        </w:rPr>
        <w:t>(DEROGACION DE LA</w:t>
      </w:r>
      <w:r w:rsidR="001D4209" w:rsidRPr="002B6CD9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C3616" w:rsidRPr="00BE0DE9">
        <w:rPr>
          <w:rFonts w:ascii="Arial" w:hAnsi="Arial" w:cs="Arial"/>
          <w:b/>
          <w:sz w:val="24"/>
          <w:szCs w:val="24"/>
          <w:lang w:val="es-ES"/>
        </w:rPr>
        <w:t>RESOLUCIÓN</w:t>
      </w:r>
      <w:r w:rsidR="001D4209" w:rsidRPr="00BE0DE9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1D4209" w:rsidRPr="002B6CD9">
        <w:rPr>
          <w:rFonts w:ascii="Arial" w:hAnsi="Arial" w:cs="Arial"/>
          <w:b/>
          <w:sz w:val="24"/>
          <w:szCs w:val="24"/>
          <w:lang w:val="es-ES"/>
        </w:rPr>
        <w:t xml:space="preserve">GMC N° </w:t>
      </w:r>
      <w:r w:rsidR="00544538">
        <w:rPr>
          <w:rFonts w:ascii="Arial" w:hAnsi="Arial" w:cs="Arial"/>
          <w:b/>
          <w:sz w:val="24"/>
          <w:szCs w:val="24"/>
          <w:lang w:val="es-ES"/>
        </w:rPr>
        <w:t>0</w:t>
      </w:r>
      <w:r w:rsidR="001D4209" w:rsidRPr="002B6CD9">
        <w:rPr>
          <w:rFonts w:ascii="Arial" w:hAnsi="Arial" w:cs="Arial"/>
          <w:b/>
          <w:sz w:val="24"/>
          <w:szCs w:val="24"/>
          <w:lang w:val="es-ES"/>
        </w:rPr>
        <w:t>7/05)</w:t>
      </w:r>
    </w:p>
    <w:p w14:paraId="34E86242" w14:textId="77777777" w:rsidR="001D4209" w:rsidRPr="000D0F94" w:rsidRDefault="001D4209" w:rsidP="001D42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/>
        </w:rPr>
      </w:pPr>
    </w:p>
    <w:p w14:paraId="520E5B90" w14:textId="195CC99E" w:rsidR="001D4209" w:rsidRPr="001D4209" w:rsidRDefault="001D4209" w:rsidP="001D42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AR"/>
        </w:rPr>
      </w:pPr>
      <w:r w:rsidRPr="002B6CD9">
        <w:rPr>
          <w:rFonts w:ascii="Arial" w:eastAsia="Times New Roman" w:hAnsi="Arial" w:cs="Arial"/>
          <w:b/>
          <w:bCs/>
          <w:sz w:val="24"/>
          <w:szCs w:val="24"/>
          <w:lang w:val="es-AR"/>
        </w:rPr>
        <w:t>          VISTO:</w:t>
      </w:r>
      <w:r w:rsidRPr="001D4209">
        <w:rPr>
          <w:rFonts w:ascii="Arial" w:eastAsia="Times New Roman" w:hAnsi="Arial" w:cs="Arial"/>
          <w:sz w:val="24"/>
          <w:szCs w:val="24"/>
          <w:lang w:val="es-AR"/>
        </w:rPr>
        <w:t> </w:t>
      </w:r>
      <w:r w:rsidRPr="00915C57">
        <w:rPr>
          <w:rFonts w:ascii="Arial" w:eastAsia="Times New Roman" w:hAnsi="Arial" w:cs="Arial"/>
          <w:sz w:val="24"/>
          <w:szCs w:val="24"/>
          <w:lang w:val="es-AR"/>
        </w:rPr>
        <w:t>El </w:t>
      </w:r>
      <w:hyperlink r:id="rId8" w:history="1">
        <w:r w:rsidRPr="00915C57">
          <w:rPr>
            <w:rFonts w:ascii="Arial" w:eastAsia="Times New Roman" w:hAnsi="Arial" w:cs="Arial"/>
            <w:sz w:val="24"/>
            <w:szCs w:val="24"/>
            <w:lang w:val="es-AR"/>
          </w:rPr>
          <w:t>Tratado de Asunción</w:t>
        </w:r>
      </w:hyperlink>
      <w:r w:rsidRPr="00915C57">
        <w:rPr>
          <w:rFonts w:ascii="Arial" w:eastAsia="Times New Roman" w:hAnsi="Arial" w:cs="Arial"/>
          <w:sz w:val="24"/>
          <w:szCs w:val="24"/>
          <w:lang w:val="es-AR"/>
        </w:rPr>
        <w:t>, el </w:t>
      </w:r>
      <w:hyperlink r:id="rId9" w:history="1">
        <w:r w:rsidRPr="00915C57">
          <w:rPr>
            <w:rFonts w:ascii="Arial" w:eastAsia="Times New Roman" w:hAnsi="Arial" w:cs="Arial"/>
            <w:sz w:val="24"/>
            <w:szCs w:val="24"/>
            <w:lang w:val="es-AR"/>
          </w:rPr>
          <w:t>Protocolo de Ouro</w:t>
        </w:r>
        <w:r w:rsidR="007F1D51" w:rsidRPr="00915C57">
          <w:rPr>
            <w:rFonts w:ascii="Arial" w:eastAsia="Times New Roman" w:hAnsi="Arial" w:cs="Arial"/>
            <w:sz w:val="24"/>
            <w:szCs w:val="24"/>
            <w:lang w:val="es-AR"/>
          </w:rPr>
          <w:t xml:space="preserve"> </w:t>
        </w:r>
        <w:proofErr w:type="spellStart"/>
        <w:r w:rsidRPr="00915C57">
          <w:rPr>
            <w:rFonts w:ascii="Arial" w:eastAsia="Times New Roman" w:hAnsi="Arial" w:cs="Arial"/>
            <w:sz w:val="24"/>
            <w:szCs w:val="24"/>
            <w:lang w:val="es-AR"/>
          </w:rPr>
          <w:t>Preto</w:t>
        </w:r>
        <w:proofErr w:type="spellEnd"/>
      </w:hyperlink>
      <w:r w:rsidRPr="001D4209">
        <w:rPr>
          <w:rFonts w:ascii="Arial" w:eastAsia="Times New Roman" w:hAnsi="Arial" w:cs="Arial"/>
          <w:sz w:val="24"/>
          <w:szCs w:val="24"/>
          <w:lang w:val="es-AR"/>
        </w:rPr>
        <w:t xml:space="preserve"> y las Resoluciones </w:t>
      </w:r>
      <w:r w:rsidRPr="000A0655">
        <w:rPr>
          <w:rFonts w:ascii="Arial" w:eastAsia="Times New Roman" w:hAnsi="Arial" w:cs="Arial"/>
          <w:sz w:val="24"/>
          <w:szCs w:val="24"/>
          <w:lang w:val="es-AR"/>
        </w:rPr>
        <w:t xml:space="preserve">N° 110/94, </w:t>
      </w:r>
      <w:r w:rsidR="00B074C1" w:rsidRPr="000A0655">
        <w:rPr>
          <w:rFonts w:ascii="Arial" w:hAnsi="Arial" w:cs="Arial"/>
          <w:sz w:val="24"/>
          <w:szCs w:val="24"/>
          <w:lang w:val="es-ES"/>
        </w:rPr>
        <w:t xml:space="preserve"> 38/98, </w:t>
      </w:r>
      <w:r w:rsidR="0014060C">
        <w:rPr>
          <w:rFonts w:ascii="Arial" w:hAnsi="Arial" w:cs="Arial"/>
          <w:sz w:val="24"/>
          <w:szCs w:val="24"/>
          <w:lang w:val="es-ES"/>
        </w:rPr>
        <w:t>0</w:t>
      </w:r>
      <w:r w:rsidR="005939AA" w:rsidRPr="000A0655">
        <w:rPr>
          <w:rFonts w:ascii="Arial" w:hAnsi="Arial" w:cs="Arial"/>
          <w:sz w:val="24"/>
          <w:szCs w:val="24"/>
          <w:lang w:val="es-ES"/>
        </w:rPr>
        <w:t>7/05</w:t>
      </w:r>
      <w:r w:rsidR="005939AA" w:rsidRPr="000A0655">
        <w:rPr>
          <w:rFonts w:ascii="Arial" w:eastAsia="Times New Roman" w:hAnsi="Arial" w:cs="Arial"/>
          <w:sz w:val="24"/>
          <w:szCs w:val="24"/>
          <w:lang w:val="es-AR"/>
        </w:rPr>
        <w:t xml:space="preserve"> y </w:t>
      </w:r>
      <w:r w:rsidR="000A13AB" w:rsidRPr="000A0655">
        <w:rPr>
          <w:rFonts w:ascii="Arial" w:hAnsi="Arial" w:cs="Arial"/>
          <w:sz w:val="24"/>
          <w:szCs w:val="24"/>
          <w:lang w:val="es-ES"/>
        </w:rPr>
        <w:t>45/17</w:t>
      </w:r>
      <w:r w:rsidR="00B074C1" w:rsidRPr="000A0655">
        <w:rPr>
          <w:rFonts w:ascii="Arial" w:hAnsi="Arial" w:cs="Arial"/>
          <w:sz w:val="24"/>
          <w:szCs w:val="24"/>
          <w:lang w:val="es-ES"/>
        </w:rPr>
        <w:t xml:space="preserve">  </w:t>
      </w:r>
      <w:r w:rsidRPr="007F1D51">
        <w:rPr>
          <w:rFonts w:ascii="Arial" w:eastAsia="Times New Roman" w:hAnsi="Arial" w:cs="Arial"/>
          <w:sz w:val="24"/>
          <w:szCs w:val="24"/>
          <w:lang w:val="es-AR"/>
        </w:rPr>
        <w:t xml:space="preserve">del </w:t>
      </w:r>
      <w:r w:rsidRPr="001D4209">
        <w:rPr>
          <w:rFonts w:ascii="Arial" w:eastAsia="Times New Roman" w:hAnsi="Arial" w:cs="Arial"/>
          <w:sz w:val="24"/>
          <w:szCs w:val="24"/>
          <w:lang w:val="es-AR"/>
        </w:rPr>
        <w:t>Grupo Mercado Común.</w:t>
      </w:r>
    </w:p>
    <w:p w14:paraId="0BDB7823" w14:textId="77777777" w:rsidR="001D4209" w:rsidRPr="001D4209" w:rsidRDefault="001D4209" w:rsidP="001D42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AR"/>
        </w:rPr>
      </w:pPr>
      <w:r w:rsidRPr="002B6CD9">
        <w:rPr>
          <w:rFonts w:ascii="Arial" w:eastAsia="Times New Roman" w:hAnsi="Arial" w:cs="Arial"/>
          <w:b/>
          <w:bCs/>
          <w:sz w:val="24"/>
          <w:szCs w:val="24"/>
          <w:lang w:val="es-AR"/>
        </w:rPr>
        <w:t>CONSIDERANDO:</w:t>
      </w:r>
    </w:p>
    <w:p w14:paraId="7D9C7B80" w14:textId="77777777" w:rsidR="001D4209" w:rsidRPr="001D4209" w:rsidRDefault="001D4209" w:rsidP="001D42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AR"/>
        </w:rPr>
      </w:pPr>
      <w:r w:rsidRPr="001D4209">
        <w:rPr>
          <w:rFonts w:ascii="Arial" w:eastAsia="Times New Roman" w:hAnsi="Arial" w:cs="Arial"/>
          <w:sz w:val="24"/>
          <w:szCs w:val="24"/>
          <w:lang w:val="es-AR"/>
        </w:rPr>
        <w:t>La definición de Productos de Higiene Personal, Cosméticos y Perfumes establecida en la Resolución GMC Nº 110/94 “Definición de Productos Cosméticos”.</w:t>
      </w:r>
    </w:p>
    <w:p w14:paraId="773AE4D1" w14:textId="75721842" w:rsidR="001D4209" w:rsidRPr="00BE0DE9" w:rsidRDefault="001D4209" w:rsidP="00F7310F">
      <w:pPr>
        <w:pStyle w:val="Sangradetextonormal"/>
        <w:rPr>
          <w:lang w:val="es-ES"/>
        </w:rPr>
      </w:pPr>
      <w:r w:rsidRPr="001D4209">
        <w:rPr>
          <w:lang w:val="es-AR"/>
        </w:rPr>
        <w:t xml:space="preserve">Que la armonización </w:t>
      </w:r>
      <w:r w:rsidR="00F7310F">
        <w:rPr>
          <w:lang w:val="es-AR"/>
        </w:rPr>
        <w:t xml:space="preserve">en </w:t>
      </w:r>
      <w:r w:rsidR="00A17D43">
        <w:rPr>
          <w:lang w:val="es-AR"/>
        </w:rPr>
        <w:t>la</w:t>
      </w:r>
      <w:r w:rsidR="00172803">
        <w:rPr>
          <w:lang w:val="es-AR"/>
        </w:rPr>
        <w:t xml:space="preserve"> clasificación de productos de higiene p</w:t>
      </w:r>
      <w:r w:rsidR="00812AA1">
        <w:rPr>
          <w:lang w:val="es-AR"/>
        </w:rPr>
        <w:t>ersonal, c</w:t>
      </w:r>
      <w:r w:rsidRPr="001D4209">
        <w:rPr>
          <w:lang w:val="es-AR"/>
        </w:rPr>
        <w:t xml:space="preserve">osméticos y </w:t>
      </w:r>
      <w:r w:rsidR="00812AA1">
        <w:rPr>
          <w:lang w:val="es-AR"/>
        </w:rPr>
        <w:t>p</w:t>
      </w:r>
      <w:r w:rsidRPr="001D4209">
        <w:rPr>
          <w:lang w:val="es-AR"/>
        </w:rPr>
        <w:t xml:space="preserve">erfumes </w:t>
      </w:r>
      <w:r w:rsidR="002B6CD9">
        <w:rPr>
          <w:lang w:val="es-ES"/>
        </w:rPr>
        <w:t>comercializados en los Estados Partes del MERCOSUR</w:t>
      </w:r>
      <w:r w:rsidR="000C3616">
        <w:rPr>
          <w:lang w:val="es-ES"/>
        </w:rPr>
        <w:t xml:space="preserve"> </w:t>
      </w:r>
      <w:r w:rsidR="000C3616" w:rsidRPr="00BE0DE9">
        <w:rPr>
          <w:lang w:val="es-ES"/>
        </w:rPr>
        <w:t>es fundamental</w:t>
      </w:r>
      <w:r w:rsidR="002B6CD9" w:rsidRPr="00BE0DE9">
        <w:rPr>
          <w:lang w:val="es-ES"/>
        </w:rPr>
        <w:t>.</w:t>
      </w:r>
    </w:p>
    <w:p w14:paraId="296927EE" w14:textId="77777777" w:rsidR="0052507E" w:rsidRDefault="002B6CD9" w:rsidP="001D42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2507E">
        <w:rPr>
          <w:rFonts w:ascii="Arial" w:hAnsi="Arial" w:cs="Arial"/>
          <w:sz w:val="24"/>
          <w:szCs w:val="24"/>
          <w:lang w:val="es-ES"/>
        </w:rPr>
        <w:t>Que los productos de higiene personal, cosméticos y perfumes deben ser seguros en las condiciones normales y previsibles de uso</w:t>
      </w:r>
    </w:p>
    <w:p w14:paraId="68C5A707" w14:textId="50302547" w:rsidR="00A516C7" w:rsidRPr="00470453" w:rsidRDefault="00EB6F14" w:rsidP="001D42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246E23">
        <w:rPr>
          <w:rFonts w:ascii="Arial" w:hAnsi="Arial" w:cs="Arial"/>
          <w:sz w:val="24"/>
          <w:szCs w:val="24"/>
          <w:lang w:val="es-AR"/>
        </w:rPr>
        <w:t>Que es necesario actualizar la clasificación de estos productos c</w:t>
      </w:r>
      <w:r w:rsidR="00261845" w:rsidRPr="00246E23">
        <w:rPr>
          <w:rFonts w:ascii="Arial" w:hAnsi="Arial" w:cs="Arial"/>
          <w:sz w:val="24"/>
          <w:szCs w:val="24"/>
          <w:lang w:val="es-AR"/>
        </w:rPr>
        <w:t>on el fin de priorizar las acciones reguladoras sobre</w:t>
      </w:r>
      <w:r w:rsidRPr="00246E23">
        <w:rPr>
          <w:rFonts w:ascii="Arial" w:hAnsi="Arial" w:cs="Arial"/>
          <w:sz w:val="24"/>
          <w:szCs w:val="24"/>
          <w:lang w:val="es-AR"/>
        </w:rPr>
        <w:t xml:space="preserve"> aquellos productos que, por el público a</w:t>
      </w:r>
      <w:r w:rsidR="00261845" w:rsidRPr="00246E23">
        <w:rPr>
          <w:rFonts w:ascii="Arial" w:hAnsi="Arial" w:cs="Arial"/>
          <w:sz w:val="24"/>
          <w:szCs w:val="24"/>
          <w:lang w:val="es-AR"/>
        </w:rPr>
        <w:t>l</w:t>
      </w:r>
      <w:r w:rsidRPr="00246E23">
        <w:rPr>
          <w:rFonts w:ascii="Arial" w:hAnsi="Arial" w:cs="Arial"/>
          <w:sz w:val="24"/>
          <w:szCs w:val="24"/>
          <w:lang w:val="es-AR"/>
        </w:rPr>
        <w:t xml:space="preserve"> que se encuentran destinados, su área de aplicación, consideraciones especiales de formulación o bien por su propósito de uso, requieran mayor grado de vigilancia sanitaria</w:t>
      </w:r>
      <w:r w:rsidRPr="00261845">
        <w:rPr>
          <w:rFonts w:ascii="Arial" w:hAnsi="Arial" w:cs="Arial"/>
          <w:sz w:val="24"/>
          <w:szCs w:val="24"/>
          <w:highlight w:val="lightGray"/>
          <w:lang w:val="es-AR"/>
        </w:rPr>
        <w:t>.</w:t>
      </w:r>
      <w:bookmarkStart w:id="0" w:name="_GoBack"/>
      <w:bookmarkEnd w:id="0"/>
    </w:p>
    <w:p w14:paraId="388234B5" w14:textId="5D509582" w:rsidR="001970C0" w:rsidRPr="00FA4FCB" w:rsidRDefault="001D4209" w:rsidP="00FA4F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s-AR"/>
        </w:rPr>
      </w:pPr>
      <w:r w:rsidRPr="002B6CD9">
        <w:rPr>
          <w:rFonts w:ascii="Arial" w:eastAsia="Times New Roman" w:hAnsi="Arial" w:cs="Arial"/>
          <w:b/>
          <w:bCs/>
          <w:sz w:val="24"/>
          <w:szCs w:val="24"/>
          <w:lang w:val="es-AR"/>
        </w:rPr>
        <w:t>EL GRUPO MERCADO COMÚN</w:t>
      </w:r>
      <w:r w:rsidRPr="001D4209">
        <w:rPr>
          <w:rFonts w:ascii="Arial" w:eastAsia="Times New Roman" w:hAnsi="Arial" w:cs="Arial"/>
          <w:b/>
          <w:bCs/>
          <w:sz w:val="24"/>
          <w:szCs w:val="24"/>
          <w:lang w:val="es-AR"/>
        </w:rPr>
        <w:br/>
      </w:r>
      <w:r w:rsidRPr="002B6CD9">
        <w:rPr>
          <w:rFonts w:ascii="Arial" w:eastAsia="Times New Roman" w:hAnsi="Arial" w:cs="Arial"/>
          <w:b/>
          <w:bCs/>
          <w:sz w:val="24"/>
          <w:szCs w:val="24"/>
          <w:lang w:val="es-AR"/>
        </w:rPr>
        <w:t>RESUELVE:</w:t>
      </w:r>
    </w:p>
    <w:p w14:paraId="5463F663" w14:textId="2AA1F26B" w:rsidR="001970C0" w:rsidRPr="00B867F4" w:rsidRDefault="001970C0" w:rsidP="00B867F4">
      <w:pPr>
        <w:jc w:val="both"/>
        <w:rPr>
          <w:b/>
          <w:color w:val="FF0000"/>
          <w:sz w:val="24"/>
          <w:szCs w:val="24"/>
          <w:lang w:val="es-ES"/>
        </w:rPr>
      </w:pPr>
      <w:r w:rsidRPr="00B867F4">
        <w:rPr>
          <w:rFonts w:ascii="Arial" w:hAnsi="Arial" w:cs="Arial"/>
          <w:sz w:val="24"/>
          <w:szCs w:val="24"/>
          <w:lang w:val="es-MX"/>
        </w:rPr>
        <w:t xml:space="preserve">Art. </w:t>
      </w:r>
      <w:r w:rsidRPr="00D76F4B">
        <w:rPr>
          <w:rFonts w:ascii="Arial" w:hAnsi="Arial" w:cs="Arial"/>
          <w:sz w:val="24"/>
          <w:szCs w:val="24"/>
          <w:lang w:val="es-MX"/>
        </w:rPr>
        <w:t>1</w:t>
      </w:r>
      <w:r w:rsidR="000C3616" w:rsidRPr="00D76F4B">
        <w:rPr>
          <w:rFonts w:ascii="Arial" w:hAnsi="Arial" w:cs="Arial"/>
          <w:sz w:val="24"/>
          <w:szCs w:val="24"/>
          <w:lang w:val="es-MX"/>
        </w:rPr>
        <w:t>°</w:t>
      </w:r>
      <w:r w:rsidRPr="00B867F4">
        <w:rPr>
          <w:rFonts w:ascii="Arial" w:hAnsi="Arial" w:cs="Arial"/>
          <w:sz w:val="24"/>
          <w:szCs w:val="24"/>
          <w:lang w:val="es-MX"/>
        </w:rPr>
        <w:t xml:space="preserve"> - Aprobar el “Reglamento Técnico MERCOSUR sobre Clasificación de Productos de Higiene Personal, Cosméticos y Perfumes</w:t>
      </w:r>
      <w:r w:rsidR="00B435A0" w:rsidRPr="00B867F4">
        <w:rPr>
          <w:rFonts w:ascii="Arial" w:hAnsi="Arial" w:cs="Arial"/>
          <w:sz w:val="24"/>
          <w:szCs w:val="24"/>
          <w:lang w:val="es-MX"/>
        </w:rPr>
        <w:t>”</w:t>
      </w:r>
      <w:r w:rsidR="00BE6F73" w:rsidRPr="00B867F4">
        <w:rPr>
          <w:rFonts w:ascii="Arial" w:hAnsi="Arial" w:cs="Arial"/>
          <w:sz w:val="24"/>
          <w:szCs w:val="24"/>
          <w:lang w:val="es-MX"/>
        </w:rPr>
        <w:t>, que consta</w:t>
      </w:r>
      <w:r w:rsidRPr="00B867F4">
        <w:rPr>
          <w:rFonts w:ascii="Arial" w:hAnsi="Arial" w:cs="Arial"/>
          <w:sz w:val="24"/>
          <w:szCs w:val="24"/>
          <w:lang w:val="es-MX"/>
        </w:rPr>
        <w:t xml:space="preserve"> </w:t>
      </w:r>
      <w:r w:rsidR="00237BFA" w:rsidRPr="00B867F4">
        <w:rPr>
          <w:rFonts w:ascii="Arial" w:hAnsi="Arial" w:cs="Arial"/>
          <w:sz w:val="24"/>
          <w:szCs w:val="24"/>
          <w:lang w:val="es-MX"/>
        </w:rPr>
        <w:t>en los</w:t>
      </w:r>
      <w:r w:rsidRPr="00B867F4">
        <w:rPr>
          <w:rFonts w:ascii="Arial" w:hAnsi="Arial" w:cs="Arial"/>
          <w:sz w:val="24"/>
          <w:szCs w:val="24"/>
          <w:lang w:val="es-MX"/>
        </w:rPr>
        <w:t xml:space="preserve"> </w:t>
      </w:r>
      <w:r w:rsidR="00CC03AF" w:rsidRPr="00B867F4">
        <w:rPr>
          <w:rFonts w:ascii="Arial" w:hAnsi="Arial" w:cs="Arial"/>
          <w:sz w:val="24"/>
          <w:szCs w:val="24"/>
          <w:lang w:val="es-MX"/>
        </w:rPr>
        <w:t>Anexos I</w:t>
      </w:r>
      <w:r w:rsidRPr="00B867F4">
        <w:rPr>
          <w:rFonts w:ascii="Arial" w:hAnsi="Arial" w:cs="Arial"/>
          <w:sz w:val="24"/>
          <w:szCs w:val="24"/>
          <w:lang w:val="es-MX"/>
        </w:rPr>
        <w:t>, II y III</w:t>
      </w:r>
      <w:r w:rsidR="00237BFA" w:rsidRPr="00B867F4">
        <w:rPr>
          <w:rFonts w:ascii="Arial" w:hAnsi="Arial" w:cs="Arial"/>
          <w:sz w:val="24"/>
          <w:szCs w:val="24"/>
          <w:lang w:val="es-MX"/>
        </w:rPr>
        <w:t xml:space="preserve">, </w:t>
      </w:r>
      <w:r w:rsidR="0053197D" w:rsidRPr="00B867F4">
        <w:rPr>
          <w:rFonts w:ascii="Arial" w:hAnsi="Arial" w:cs="Arial"/>
          <w:sz w:val="24"/>
          <w:szCs w:val="24"/>
          <w:lang w:val="es-MX"/>
        </w:rPr>
        <w:t xml:space="preserve">los </w:t>
      </w:r>
      <w:r w:rsidR="00CC03AF" w:rsidRPr="00B867F4">
        <w:rPr>
          <w:rFonts w:ascii="Arial" w:hAnsi="Arial" w:cs="Arial"/>
          <w:sz w:val="24"/>
          <w:szCs w:val="24"/>
          <w:lang w:val="es-MX"/>
        </w:rPr>
        <w:t xml:space="preserve">que </w:t>
      </w:r>
      <w:r w:rsidRPr="00B867F4">
        <w:rPr>
          <w:rFonts w:ascii="Arial" w:hAnsi="Arial" w:cs="Arial"/>
          <w:sz w:val="24"/>
          <w:szCs w:val="24"/>
          <w:lang w:val="es-MX"/>
        </w:rPr>
        <w:t>forma</w:t>
      </w:r>
      <w:r w:rsidR="00CC03AF" w:rsidRPr="00B867F4">
        <w:rPr>
          <w:rFonts w:ascii="Arial" w:hAnsi="Arial" w:cs="Arial"/>
          <w:sz w:val="24"/>
          <w:szCs w:val="24"/>
          <w:lang w:val="es-MX"/>
        </w:rPr>
        <w:t>n</w:t>
      </w:r>
      <w:r w:rsidRPr="00B867F4">
        <w:rPr>
          <w:rFonts w:ascii="Arial" w:hAnsi="Arial" w:cs="Arial"/>
          <w:sz w:val="24"/>
          <w:szCs w:val="24"/>
          <w:lang w:val="es-MX"/>
        </w:rPr>
        <w:t xml:space="preserve"> parte de la presente Resolución.</w:t>
      </w:r>
      <w:r w:rsidRPr="00B867F4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br/>
      </w:r>
    </w:p>
    <w:p w14:paraId="19F021BD" w14:textId="301F6A71" w:rsidR="001970C0" w:rsidRPr="00B867F4" w:rsidRDefault="001970C0" w:rsidP="001970C0">
      <w:pPr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  <w:r w:rsidRPr="00D76F4B">
        <w:rPr>
          <w:rFonts w:ascii="Arial" w:hAnsi="Arial" w:cs="Arial"/>
          <w:sz w:val="24"/>
          <w:szCs w:val="24"/>
          <w:lang w:val="es-MX"/>
        </w:rPr>
        <w:t>Art. 2</w:t>
      </w:r>
      <w:r w:rsidR="000C3616" w:rsidRPr="00D76F4B">
        <w:rPr>
          <w:rFonts w:ascii="Arial" w:hAnsi="Arial" w:cs="Arial"/>
          <w:sz w:val="24"/>
          <w:szCs w:val="24"/>
          <w:lang w:val="es-MX"/>
        </w:rPr>
        <w:t>°</w:t>
      </w:r>
      <w:r w:rsidRPr="00D76F4B">
        <w:rPr>
          <w:rFonts w:ascii="Arial" w:hAnsi="Arial" w:cs="Arial"/>
          <w:sz w:val="24"/>
          <w:szCs w:val="24"/>
          <w:lang w:val="es-MX"/>
        </w:rPr>
        <w:t xml:space="preserve"> </w:t>
      </w:r>
      <w:r w:rsidRPr="00B867F4">
        <w:rPr>
          <w:rFonts w:ascii="Arial" w:hAnsi="Arial" w:cs="Arial"/>
          <w:sz w:val="24"/>
          <w:szCs w:val="24"/>
          <w:lang w:val="es-MX"/>
        </w:rPr>
        <w:t xml:space="preserve">– Establecer un plazo de treinta y seis (36) meses para la adecuación de los productos que ya estén regularizados/inscriptos, contado a partir de la fecha de incorporación de la presente Resolución al ordenamiento jurídico de los Estados </w:t>
      </w:r>
      <w:r w:rsidR="000C3616" w:rsidRPr="00095084">
        <w:rPr>
          <w:rFonts w:ascii="Arial" w:hAnsi="Arial" w:cs="Arial"/>
          <w:sz w:val="24"/>
          <w:szCs w:val="24"/>
          <w:lang w:val="es-MX"/>
        </w:rPr>
        <w:t>P</w:t>
      </w:r>
      <w:r w:rsidRPr="00B867F4">
        <w:rPr>
          <w:rFonts w:ascii="Arial" w:hAnsi="Arial" w:cs="Arial"/>
          <w:sz w:val="24"/>
          <w:szCs w:val="24"/>
          <w:lang w:val="es-MX"/>
        </w:rPr>
        <w:t>artes.</w:t>
      </w:r>
    </w:p>
    <w:p w14:paraId="2C4B071C" w14:textId="77777777" w:rsidR="001970C0" w:rsidRPr="00E3087B" w:rsidRDefault="001970C0" w:rsidP="001970C0">
      <w:pPr>
        <w:rPr>
          <w:rFonts w:ascii="Arial" w:hAnsi="Arial" w:cs="Arial"/>
          <w:sz w:val="24"/>
          <w:szCs w:val="24"/>
          <w:lang w:val="es-MX"/>
        </w:rPr>
      </w:pPr>
    </w:p>
    <w:p w14:paraId="555C8088" w14:textId="6676D328" w:rsidR="001970C0" w:rsidRPr="00E3087B" w:rsidRDefault="001970C0" w:rsidP="001970C0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3087B">
        <w:rPr>
          <w:rFonts w:ascii="Arial" w:hAnsi="Arial" w:cs="Arial"/>
          <w:sz w:val="24"/>
          <w:szCs w:val="24"/>
          <w:lang w:val="es-MX"/>
        </w:rPr>
        <w:t>Art. 3</w:t>
      </w:r>
      <w:r w:rsidR="00D76F4B">
        <w:rPr>
          <w:rFonts w:ascii="Arial" w:hAnsi="Arial" w:cs="Arial"/>
          <w:sz w:val="24"/>
          <w:szCs w:val="24"/>
          <w:lang w:val="es-MX"/>
        </w:rPr>
        <w:t>º</w:t>
      </w:r>
      <w:r w:rsidRPr="00E3087B">
        <w:rPr>
          <w:rFonts w:ascii="Arial" w:hAnsi="Arial" w:cs="Arial"/>
          <w:sz w:val="24"/>
          <w:szCs w:val="24"/>
          <w:lang w:val="es-MX"/>
        </w:rPr>
        <w:t xml:space="preserve"> – Los Estados Partes indicarán en el ámbito del </w:t>
      </w:r>
      <w:r w:rsidR="00915C57" w:rsidRPr="00E3087B">
        <w:rPr>
          <w:rFonts w:ascii="Arial" w:hAnsi="Arial" w:cs="Arial"/>
          <w:sz w:val="24"/>
          <w:szCs w:val="24"/>
          <w:lang w:val="es-MX"/>
        </w:rPr>
        <w:t>Subgrupo de T</w:t>
      </w:r>
      <w:r w:rsidR="000C3616" w:rsidRPr="00E3087B">
        <w:rPr>
          <w:rFonts w:ascii="Arial" w:hAnsi="Arial" w:cs="Arial"/>
          <w:sz w:val="24"/>
          <w:szCs w:val="24"/>
          <w:lang w:val="es-MX"/>
        </w:rPr>
        <w:t xml:space="preserve">rabajo N° 11 </w:t>
      </w:r>
      <w:r w:rsidR="00E3087B" w:rsidRPr="00E3087B">
        <w:rPr>
          <w:rFonts w:ascii="Arial" w:hAnsi="Arial" w:cs="Arial"/>
          <w:sz w:val="24"/>
          <w:szCs w:val="24"/>
          <w:lang w:val="es-MX"/>
        </w:rPr>
        <w:t xml:space="preserve">“Salud” </w:t>
      </w:r>
      <w:r w:rsidR="000C3616" w:rsidRPr="00E3087B">
        <w:rPr>
          <w:rFonts w:ascii="Arial" w:hAnsi="Arial" w:cs="Arial"/>
          <w:sz w:val="24"/>
          <w:szCs w:val="24"/>
          <w:lang w:val="es-MX"/>
        </w:rPr>
        <w:t>(</w:t>
      </w:r>
      <w:r w:rsidRPr="00E3087B">
        <w:rPr>
          <w:rFonts w:ascii="Arial" w:hAnsi="Arial" w:cs="Arial"/>
          <w:sz w:val="24"/>
          <w:szCs w:val="24"/>
          <w:lang w:val="es-MX"/>
        </w:rPr>
        <w:t>SGT Nº 11</w:t>
      </w:r>
      <w:r w:rsidR="000C3616" w:rsidRPr="00E3087B">
        <w:rPr>
          <w:rFonts w:ascii="Arial" w:hAnsi="Arial" w:cs="Arial"/>
          <w:sz w:val="24"/>
          <w:szCs w:val="24"/>
          <w:lang w:val="es-MX"/>
        </w:rPr>
        <w:t>)</w:t>
      </w:r>
      <w:r w:rsidRPr="00E3087B">
        <w:rPr>
          <w:rFonts w:ascii="Arial" w:hAnsi="Arial" w:cs="Arial"/>
          <w:sz w:val="24"/>
          <w:szCs w:val="24"/>
          <w:lang w:val="es-MX"/>
        </w:rPr>
        <w:t>, los organismos nacionales competentes para la implementación de la presente Resolución.</w:t>
      </w:r>
    </w:p>
    <w:p w14:paraId="58BBC68F" w14:textId="77777777" w:rsidR="001970C0" w:rsidRPr="00B867F4" w:rsidRDefault="001970C0" w:rsidP="001970C0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6BD3E08" w14:textId="778FA1C2" w:rsidR="001970C0" w:rsidRPr="00B867F4" w:rsidRDefault="001970C0" w:rsidP="001970C0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867F4">
        <w:rPr>
          <w:rFonts w:ascii="Arial" w:hAnsi="Arial" w:cs="Arial"/>
          <w:sz w:val="24"/>
          <w:szCs w:val="24"/>
          <w:lang w:val="es-MX"/>
        </w:rPr>
        <w:t>Art. 4</w:t>
      </w:r>
      <w:r w:rsidR="00D76F4B">
        <w:rPr>
          <w:rFonts w:ascii="Arial" w:hAnsi="Arial" w:cs="Arial"/>
          <w:sz w:val="24"/>
          <w:szCs w:val="24"/>
          <w:lang w:val="es-MX"/>
        </w:rPr>
        <w:t>º</w:t>
      </w:r>
      <w:r w:rsidRPr="00B867F4">
        <w:rPr>
          <w:rFonts w:ascii="Arial" w:hAnsi="Arial" w:cs="Arial"/>
          <w:sz w:val="24"/>
          <w:szCs w:val="24"/>
          <w:lang w:val="es-MX"/>
        </w:rPr>
        <w:t xml:space="preserve"> –  La presente Resolución se aplicará en el territorio de los Estados Partes, al comercio entre ellos y a las importaciones extrazona.</w:t>
      </w:r>
    </w:p>
    <w:p w14:paraId="150189D5" w14:textId="77777777" w:rsidR="001970C0" w:rsidRPr="00B867F4" w:rsidRDefault="001970C0" w:rsidP="001970C0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7116A72" w14:textId="5C3D95D2" w:rsidR="001970C0" w:rsidRPr="00B867F4" w:rsidRDefault="001970C0" w:rsidP="001970C0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867F4">
        <w:rPr>
          <w:rFonts w:ascii="Arial" w:hAnsi="Arial" w:cs="Arial"/>
          <w:sz w:val="24"/>
          <w:szCs w:val="24"/>
          <w:lang w:val="es-MX"/>
        </w:rPr>
        <w:t>Art. 5</w:t>
      </w:r>
      <w:r w:rsidR="00D76F4B">
        <w:rPr>
          <w:rFonts w:ascii="Arial" w:hAnsi="Arial" w:cs="Arial"/>
          <w:sz w:val="24"/>
          <w:szCs w:val="24"/>
          <w:lang w:val="es-MX"/>
        </w:rPr>
        <w:t>º</w:t>
      </w:r>
      <w:r w:rsidR="00FF7BB0" w:rsidRPr="00B867F4">
        <w:rPr>
          <w:rFonts w:ascii="Arial" w:hAnsi="Arial" w:cs="Arial"/>
          <w:sz w:val="24"/>
          <w:szCs w:val="24"/>
          <w:lang w:val="es-MX"/>
        </w:rPr>
        <w:t xml:space="preserve"> - Derogar la</w:t>
      </w:r>
      <w:r w:rsidRPr="00B867F4">
        <w:rPr>
          <w:rFonts w:ascii="Arial" w:hAnsi="Arial" w:cs="Arial"/>
          <w:sz w:val="24"/>
          <w:szCs w:val="24"/>
          <w:lang w:val="es-MX"/>
        </w:rPr>
        <w:t xml:space="preserve"> Res</w:t>
      </w:r>
      <w:r w:rsidR="008518FC">
        <w:rPr>
          <w:rFonts w:ascii="Arial" w:hAnsi="Arial" w:cs="Arial"/>
          <w:sz w:val="24"/>
          <w:szCs w:val="24"/>
          <w:lang w:val="es-MX"/>
        </w:rPr>
        <w:t>olución</w:t>
      </w:r>
      <w:r w:rsidRPr="00B867F4">
        <w:rPr>
          <w:rFonts w:ascii="Arial" w:hAnsi="Arial" w:cs="Arial"/>
          <w:sz w:val="24"/>
          <w:szCs w:val="24"/>
          <w:lang w:val="es-MX"/>
        </w:rPr>
        <w:t xml:space="preserve"> GMC Nº </w:t>
      </w:r>
      <w:r w:rsidR="00FF7BB0" w:rsidRPr="00B867F4">
        <w:rPr>
          <w:rFonts w:ascii="Arial" w:hAnsi="Arial" w:cs="Arial"/>
          <w:sz w:val="24"/>
          <w:szCs w:val="24"/>
          <w:lang w:val="es-MX"/>
        </w:rPr>
        <w:t>07/05</w:t>
      </w:r>
      <w:r w:rsidRPr="00B867F4">
        <w:rPr>
          <w:rFonts w:ascii="Arial" w:hAnsi="Arial" w:cs="Arial"/>
          <w:sz w:val="24"/>
          <w:szCs w:val="24"/>
          <w:lang w:val="es-MX"/>
        </w:rPr>
        <w:t>.</w:t>
      </w:r>
    </w:p>
    <w:p w14:paraId="722D8ED9" w14:textId="77777777" w:rsidR="001970C0" w:rsidRPr="00B867F4" w:rsidRDefault="001970C0" w:rsidP="001970C0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8CE095A" w14:textId="41A98D5A" w:rsidR="001970C0" w:rsidRPr="00B867F4" w:rsidRDefault="001970C0" w:rsidP="001970C0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867F4">
        <w:rPr>
          <w:rFonts w:ascii="Arial" w:hAnsi="Arial" w:cs="Arial"/>
          <w:sz w:val="24"/>
          <w:szCs w:val="24"/>
          <w:lang w:val="es-MX"/>
        </w:rPr>
        <w:t>Art. 6</w:t>
      </w:r>
      <w:r w:rsidR="00D76F4B">
        <w:rPr>
          <w:rFonts w:ascii="Arial" w:hAnsi="Arial" w:cs="Arial"/>
          <w:sz w:val="24"/>
          <w:szCs w:val="24"/>
          <w:lang w:val="es-MX"/>
        </w:rPr>
        <w:t>º</w:t>
      </w:r>
      <w:r w:rsidRPr="00B867F4">
        <w:rPr>
          <w:rFonts w:ascii="Arial" w:hAnsi="Arial" w:cs="Arial"/>
          <w:sz w:val="24"/>
          <w:szCs w:val="24"/>
          <w:lang w:val="es-MX"/>
        </w:rPr>
        <w:t xml:space="preserve"> - Esta Resolución deberá ser incorporada al ordenamiento jurídico de los Estados Partes antes de  </w:t>
      </w:r>
      <w:proofErr w:type="spellStart"/>
      <w:r w:rsidRPr="00B867F4">
        <w:rPr>
          <w:rFonts w:ascii="Arial" w:hAnsi="Arial" w:cs="Arial"/>
          <w:sz w:val="24"/>
          <w:szCs w:val="24"/>
          <w:lang w:val="es-MX"/>
        </w:rPr>
        <w:t>xx</w:t>
      </w:r>
      <w:proofErr w:type="spellEnd"/>
      <w:r w:rsidRPr="00B867F4">
        <w:rPr>
          <w:rFonts w:ascii="Arial" w:hAnsi="Arial" w:cs="Arial"/>
          <w:sz w:val="24"/>
          <w:szCs w:val="24"/>
          <w:lang w:val="es-MX"/>
        </w:rPr>
        <w:t>/</w:t>
      </w:r>
      <w:proofErr w:type="spellStart"/>
      <w:r w:rsidRPr="00B867F4">
        <w:rPr>
          <w:rFonts w:ascii="Arial" w:hAnsi="Arial" w:cs="Arial"/>
          <w:sz w:val="24"/>
          <w:szCs w:val="24"/>
          <w:lang w:val="es-MX"/>
        </w:rPr>
        <w:t>xx</w:t>
      </w:r>
      <w:proofErr w:type="spellEnd"/>
      <w:r w:rsidRPr="00B867F4">
        <w:rPr>
          <w:rFonts w:ascii="Arial" w:hAnsi="Arial" w:cs="Arial"/>
          <w:sz w:val="24"/>
          <w:szCs w:val="24"/>
          <w:lang w:val="es-MX"/>
        </w:rPr>
        <w:t xml:space="preserve">/ </w:t>
      </w:r>
      <w:proofErr w:type="spellStart"/>
      <w:r w:rsidRPr="00B867F4">
        <w:rPr>
          <w:rFonts w:ascii="Arial" w:hAnsi="Arial" w:cs="Arial"/>
          <w:sz w:val="24"/>
          <w:szCs w:val="24"/>
          <w:lang w:val="es-MX"/>
        </w:rPr>
        <w:t>xxxx</w:t>
      </w:r>
      <w:proofErr w:type="spellEnd"/>
      <w:r w:rsidRPr="00B867F4">
        <w:rPr>
          <w:rFonts w:ascii="Arial" w:hAnsi="Arial" w:cs="Arial"/>
          <w:sz w:val="24"/>
          <w:szCs w:val="24"/>
          <w:lang w:val="es-MX"/>
        </w:rPr>
        <w:t>.</w:t>
      </w:r>
    </w:p>
    <w:p w14:paraId="73499889" w14:textId="77777777" w:rsidR="001970C0" w:rsidRDefault="001970C0" w:rsidP="001970C0">
      <w:pPr>
        <w:jc w:val="both"/>
        <w:rPr>
          <w:rFonts w:ascii="Arial" w:hAnsi="Arial" w:cs="Arial"/>
          <w:lang w:val="es-MX"/>
        </w:rPr>
      </w:pPr>
    </w:p>
    <w:p w14:paraId="7D944A7C" w14:textId="503F1BD2" w:rsidR="00FA4FCB" w:rsidRPr="001D4209" w:rsidRDefault="00FA4FCB" w:rsidP="00FA4FC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2B6CD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ab/>
      </w:r>
      <w:proofErr w:type="gramStart"/>
      <w:r w:rsidRPr="00A6279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L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VII </w:t>
      </w:r>
      <w:r w:rsidRPr="002B6CD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GMC</w:t>
      </w:r>
      <w:proofErr w:type="gramEnd"/>
      <w:r w:rsidRPr="002B6CD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–,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xxxx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, XX</w:t>
      </w:r>
      <w:r w:rsidRPr="002B6CD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XX</w:t>
      </w:r>
      <w:r w:rsidRPr="002B6CD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XX</w:t>
      </w:r>
    </w:p>
    <w:p w14:paraId="0E61480E" w14:textId="77777777" w:rsidR="00FA4FCB" w:rsidRPr="00231DBE" w:rsidRDefault="00FA4FCB" w:rsidP="00FA4FCB">
      <w:pPr>
        <w:jc w:val="right"/>
        <w:rPr>
          <w:rFonts w:ascii="Arial" w:hAnsi="Arial" w:cs="Arial"/>
        </w:rPr>
      </w:pPr>
    </w:p>
    <w:p w14:paraId="4515F9CF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771D40EE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3850D649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103970AF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06A4ABF7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3B75C553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301FCD35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4F102BBE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3A6AE86C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32634D41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26977E2C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77E9AEA1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5ADD3C64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7462A35D" w14:textId="77777777" w:rsidR="00FA4FCB" w:rsidRPr="00231DBE" w:rsidRDefault="00FA4FCB" w:rsidP="001970C0">
      <w:pPr>
        <w:jc w:val="both"/>
        <w:rPr>
          <w:rFonts w:ascii="Arial" w:hAnsi="Arial" w:cs="Arial"/>
        </w:rPr>
      </w:pPr>
    </w:p>
    <w:p w14:paraId="1F61A57B" w14:textId="77777777" w:rsidR="000C3616" w:rsidRPr="00A10D68" w:rsidRDefault="000C3616" w:rsidP="00701BF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bookmarkStart w:id="1" w:name="ANEXO_I__"/>
    </w:p>
    <w:p w14:paraId="6DAB1885" w14:textId="4A7B7F3E" w:rsidR="001D4209" w:rsidRPr="000D0F94" w:rsidRDefault="001D4209" w:rsidP="00701BF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0D0F9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lastRenderedPageBreak/>
        <w:t>ANEXO I</w:t>
      </w:r>
      <w:bookmarkEnd w:id="1"/>
    </w:p>
    <w:p w14:paraId="57D88B05" w14:textId="77777777" w:rsidR="001D4209" w:rsidRPr="000D0F94" w:rsidRDefault="001D4209" w:rsidP="002075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0D0F9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>DEFINICIONES</w:t>
      </w:r>
    </w:p>
    <w:p w14:paraId="5ABB9F37" w14:textId="624453E8" w:rsidR="00CE3829" w:rsidRDefault="00470453" w:rsidP="00470453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CE382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>Productos Grado 1</w:t>
      </w:r>
      <w:r w:rsidR="009C485B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: son productos de higiene personal, cosméticos y p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erfumes que cumplen con la definición adoptada según Res. GMC Nº 110/94 que por su área de aplicación, público al que está destinado, condición de formulación particular, o bien por el impacto sanitario de las finalidades de uso proclamadas, requieren inicialmente un menor grado de vigilancia sanitaria</w:t>
      </w:r>
      <w:r w:rsidR="00BB2545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.</w:t>
      </w:r>
    </w:p>
    <w:p w14:paraId="799B91CC" w14:textId="77777777" w:rsidR="00CE3829" w:rsidRDefault="00CE3829" w:rsidP="00CE3829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</w:p>
    <w:p w14:paraId="102E735B" w14:textId="17960193" w:rsidR="00CE3829" w:rsidRPr="00CE3829" w:rsidRDefault="00470453" w:rsidP="000546D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200" w:afterAutospacing="1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CE382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>Productos Grado 2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: son </w:t>
      </w:r>
      <w:r w:rsidR="009C485B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productos de higiene personal, cosméticos y p</w:t>
      </w:r>
      <w:r w:rsidR="009C485B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erfumes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que  cumple con la definición adoptada según Res. GMC Nº 110/94, que por su área de aplicación, público al que está destinado, condición de formulación particular, o bien por el impacto sanitario de las finalidades de uso proclamadas, requieren un mayor</w:t>
      </w:r>
      <w:r w:rsid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grado de vigilancia sanitaria.</w:t>
      </w:r>
    </w:p>
    <w:p w14:paraId="2B3A26E6" w14:textId="77777777" w:rsidR="00CE3829" w:rsidRPr="00CE3829" w:rsidRDefault="00CE3829" w:rsidP="00CE3829">
      <w:pPr>
        <w:pStyle w:val="Prrafodelista"/>
        <w:rPr>
          <w:rFonts w:ascii="Arial" w:hAnsi="Arial" w:cs="Arial"/>
          <w:b/>
          <w:sz w:val="24"/>
          <w:szCs w:val="24"/>
          <w:lang w:val="es-AR"/>
        </w:rPr>
      </w:pPr>
    </w:p>
    <w:p w14:paraId="5CB49F47" w14:textId="40900E95" w:rsidR="00CE3829" w:rsidRDefault="000C3616" w:rsidP="000002D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200" w:afterAutospacing="1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 xml:space="preserve">Activador </w:t>
      </w:r>
      <w:r w:rsidRPr="000E13A8">
        <w:rPr>
          <w:rFonts w:ascii="Arial" w:hAnsi="Arial" w:cs="Arial"/>
          <w:b/>
          <w:sz w:val="24"/>
          <w:szCs w:val="24"/>
          <w:lang w:val="es-AR"/>
        </w:rPr>
        <w:t>o</w:t>
      </w:r>
      <w:r w:rsidR="009E4F8B" w:rsidRPr="00CE3829">
        <w:rPr>
          <w:rFonts w:ascii="Arial" w:hAnsi="Arial" w:cs="Arial"/>
          <w:b/>
          <w:sz w:val="24"/>
          <w:szCs w:val="24"/>
          <w:lang w:val="es-AR"/>
        </w:rPr>
        <w:t xml:space="preserve"> Acelerador de bronceado</w:t>
      </w:r>
      <w:r w:rsidR="009E4F8B" w:rsidRPr="00CE3829">
        <w:rPr>
          <w:rFonts w:ascii="Arial" w:hAnsi="Arial" w:cs="Arial"/>
          <w:sz w:val="24"/>
          <w:szCs w:val="24"/>
          <w:lang w:val="es-AR"/>
        </w:rPr>
        <w:t xml:space="preserve">: producto con ingredientes  que estimulan la síntesis de melanina, frente a la exposición a radiación </w:t>
      </w:r>
      <w:r w:rsidRPr="00152FB6">
        <w:rPr>
          <w:rFonts w:ascii="Arial" w:hAnsi="Arial" w:cs="Arial"/>
          <w:sz w:val="24"/>
          <w:szCs w:val="24"/>
          <w:lang w:val="es-AR"/>
        </w:rPr>
        <w:t>ultravioleta (</w:t>
      </w:r>
      <w:r w:rsidR="009E4F8B" w:rsidRPr="00152FB6">
        <w:rPr>
          <w:rFonts w:ascii="Arial" w:hAnsi="Arial" w:cs="Arial"/>
          <w:sz w:val="24"/>
          <w:szCs w:val="24"/>
          <w:lang w:val="es-AR"/>
        </w:rPr>
        <w:t>UV</w:t>
      </w:r>
      <w:r w:rsidRPr="00152FB6">
        <w:rPr>
          <w:rFonts w:ascii="Arial" w:hAnsi="Arial" w:cs="Arial"/>
          <w:sz w:val="24"/>
          <w:szCs w:val="24"/>
          <w:lang w:val="es-AR"/>
        </w:rPr>
        <w:t>)</w:t>
      </w:r>
      <w:r w:rsidR="009E4F8B" w:rsidRPr="00152FB6">
        <w:rPr>
          <w:rFonts w:ascii="Arial" w:hAnsi="Arial" w:cs="Arial"/>
          <w:sz w:val="24"/>
          <w:szCs w:val="24"/>
          <w:lang w:val="es-AR"/>
        </w:rPr>
        <w:t>.</w:t>
      </w:r>
    </w:p>
    <w:p w14:paraId="37F004AA" w14:textId="77777777" w:rsidR="00CE3829" w:rsidRPr="00CE3829" w:rsidRDefault="00CE3829" w:rsidP="00CE3829">
      <w:pPr>
        <w:pStyle w:val="Prrafodelista"/>
        <w:rPr>
          <w:rFonts w:ascii="Arial" w:hAnsi="Arial" w:cs="Arial"/>
          <w:b/>
          <w:sz w:val="24"/>
          <w:szCs w:val="24"/>
          <w:lang w:val="es-AR"/>
        </w:rPr>
      </w:pPr>
    </w:p>
    <w:p w14:paraId="5CDD3790" w14:textId="4E6CAC21" w:rsidR="00CE3829" w:rsidRPr="00950206" w:rsidRDefault="000002DD" w:rsidP="000002D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200" w:afterAutospacing="1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CE3829">
        <w:rPr>
          <w:rFonts w:ascii="Arial" w:hAnsi="Arial" w:cs="Arial"/>
          <w:b/>
          <w:sz w:val="24"/>
          <w:szCs w:val="24"/>
          <w:lang w:val="es-AR"/>
        </w:rPr>
        <w:t>Autobronceante</w:t>
      </w:r>
      <w:proofErr w:type="spellEnd"/>
      <w:r w:rsidRPr="00CE3829">
        <w:rPr>
          <w:rFonts w:ascii="Arial" w:hAnsi="Arial" w:cs="Arial"/>
          <w:color w:val="FF0000"/>
          <w:sz w:val="24"/>
          <w:szCs w:val="24"/>
          <w:lang w:val="es-AR"/>
        </w:rPr>
        <w:t xml:space="preserve">: </w:t>
      </w:r>
      <w:r w:rsidRPr="00CE3829">
        <w:rPr>
          <w:rFonts w:ascii="Arial" w:hAnsi="Arial" w:cs="Arial"/>
          <w:sz w:val="24"/>
          <w:szCs w:val="24"/>
          <w:lang w:val="es-AR"/>
        </w:rPr>
        <w:t xml:space="preserve">producto que genera coloración de la piel por reacción química con componentes propios de la epidermis, sin necesidad de exposición a la radiación </w:t>
      </w:r>
      <w:r w:rsidR="000C3616" w:rsidRPr="00950206">
        <w:rPr>
          <w:rFonts w:ascii="Arial" w:hAnsi="Arial" w:cs="Arial"/>
          <w:sz w:val="24"/>
          <w:szCs w:val="24"/>
          <w:lang w:val="es-AR"/>
        </w:rPr>
        <w:t>ultravioleta (UV).</w:t>
      </w:r>
    </w:p>
    <w:p w14:paraId="579B4A2F" w14:textId="77777777" w:rsidR="00CE3829" w:rsidRPr="00CE3829" w:rsidRDefault="00CE3829" w:rsidP="00CE3829">
      <w:pPr>
        <w:pStyle w:val="Prrafodelista"/>
        <w:rPr>
          <w:rFonts w:ascii="Arial" w:hAnsi="Arial" w:cs="Arial"/>
          <w:b/>
          <w:sz w:val="24"/>
          <w:szCs w:val="24"/>
          <w:lang w:val="es-AR"/>
        </w:rPr>
      </w:pPr>
    </w:p>
    <w:p w14:paraId="5E41B72E" w14:textId="113390AA" w:rsidR="00CE3829" w:rsidRPr="00950206" w:rsidRDefault="000002DD" w:rsidP="000002D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CE3829">
        <w:rPr>
          <w:rFonts w:ascii="Arial" w:hAnsi="Arial" w:cs="Arial"/>
          <w:b/>
          <w:sz w:val="24"/>
          <w:szCs w:val="24"/>
          <w:lang w:val="es-AR"/>
        </w:rPr>
        <w:t>Simulador del bronceado</w:t>
      </w:r>
      <w:r w:rsidRPr="00CE3829">
        <w:rPr>
          <w:rFonts w:ascii="Arial" w:hAnsi="Arial" w:cs="Arial"/>
          <w:sz w:val="24"/>
          <w:szCs w:val="24"/>
          <w:lang w:val="es-AR"/>
        </w:rPr>
        <w:t xml:space="preserve">: producto que colorea la epidermis para simular el bronceado, sin reacción química y sin  necesidad de exposición a la radiación </w:t>
      </w:r>
      <w:r w:rsidR="00222342" w:rsidRPr="00950206">
        <w:rPr>
          <w:rFonts w:ascii="Arial" w:hAnsi="Arial" w:cs="Arial"/>
          <w:sz w:val="24"/>
          <w:szCs w:val="24"/>
          <w:lang w:val="es-AR"/>
        </w:rPr>
        <w:t>ultravioleta (UV).</w:t>
      </w:r>
    </w:p>
    <w:p w14:paraId="6E07A9F6" w14:textId="77777777" w:rsidR="00CE3829" w:rsidRPr="00CE3829" w:rsidRDefault="00CE3829" w:rsidP="00CE3829">
      <w:pPr>
        <w:pStyle w:val="Prrafodelista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</w:pPr>
    </w:p>
    <w:p w14:paraId="1ADBE14D" w14:textId="77777777" w:rsidR="00CE3829" w:rsidRDefault="000002DD" w:rsidP="000002D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Producto capilar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: producto destinado a los cabellos y pelos de la cara, exceptuando las pestañas</w:t>
      </w:r>
      <w:r w:rsidR="00CE3829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.</w:t>
      </w:r>
    </w:p>
    <w:p w14:paraId="59F6BA34" w14:textId="77777777" w:rsidR="00CE3829" w:rsidRPr="00CE3829" w:rsidRDefault="00CE3829" w:rsidP="00CE3829">
      <w:pPr>
        <w:pStyle w:val="Prrafodelista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</w:pPr>
    </w:p>
    <w:p w14:paraId="35DD7122" w14:textId="77777777" w:rsidR="00CE3829" w:rsidRDefault="000002DD" w:rsidP="000002D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Dentífrico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: producto con enjuague que posee una finalidad principal de limpieza de los dientes</w:t>
      </w:r>
      <w:r w:rsidR="00CE3829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.</w:t>
      </w:r>
    </w:p>
    <w:p w14:paraId="2D23D6C3" w14:textId="77777777" w:rsidR="00CE3829" w:rsidRPr="00CE3829" w:rsidRDefault="00CE3829" w:rsidP="00CE3829">
      <w:pPr>
        <w:pStyle w:val="Prrafodelista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</w:pPr>
    </w:p>
    <w:p w14:paraId="587B63DF" w14:textId="77777777" w:rsidR="00CE3829" w:rsidRPr="00CE3829" w:rsidRDefault="000002DD" w:rsidP="004746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val="es-AR"/>
        </w:rPr>
      </w:pPr>
      <w:r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Enjuague bucal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: producto destinado a la higiene bucal mediante buches, sin gargarismos, y con eliminación posterior del mismo a fin de evitar su ingesta. Es considerado un producto sin enjuague, dado que no es removido con agua u otro solvente después de su aplicación</w:t>
      </w:r>
      <w:r w:rsidR="00A25A46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.</w:t>
      </w:r>
    </w:p>
    <w:p w14:paraId="057626E2" w14:textId="77777777" w:rsidR="00CE3829" w:rsidRPr="00CE3829" w:rsidRDefault="00CE3829" w:rsidP="00CE3829">
      <w:pPr>
        <w:pStyle w:val="Prrafodelista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val="es-AR"/>
        </w:rPr>
      </w:pPr>
    </w:p>
    <w:p w14:paraId="07ACA658" w14:textId="77777777" w:rsidR="00CE3829" w:rsidRPr="00CE3829" w:rsidRDefault="00CE3829" w:rsidP="00CE3829">
      <w:pPr>
        <w:pStyle w:val="Prrafodelista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val="es-AR"/>
        </w:rPr>
      </w:pPr>
    </w:p>
    <w:p w14:paraId="4B223CCB" w14:textId="77777777" w:rsidR="00CE3829" w:rsidRPr="00CE3829" w:rsidRDefault="00CE3829" w:rsidP="00CE3829">
      <w:pPr>
        <w:pStyle w:val="Prrafodelista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</w:pPr>
    </w:p>
    <w:p w14:paraId="5FB2BE80" w14:textId="77777777" w:rsidR="00CE3829" w:rsidRDefault="00474623" w:rsidP="004746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lastRenderedPageBreak/>
        <w:t>Parche dérmico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: producto con formulación y finalidad cosmética dispuesto en un parche para aplicación tópica, que actúa a nivel local, es decir, sólo sobre la epidermis del sitio donde es colocado, sin mecanismo de acción a distancia (sin absorción sistémica). Quedan excluidos aquellos parches con </w:t>
      </w:r>
      <w:proofErr w:type="spellStart"/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microagujas</w:t>
      </w:r>
      <w:proofErr w:type="spellEnd"/>
      <w:r w:rsidR="00FA6BF3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.</w:t>
      </w:r>
    </w:p>
    <w:p w14:paraId="14B4B852" w14:textId="77777777" w:rsidR="00CE3829" w:rsidRPr="00950206" w:rsidRDefault="00CE3829" w:rsidP="00CE3829">
      <w:pPr>
        <w:pStyle w:val="Prrafodelista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</w:p>
    <w:p w14:paraId="25EF2628" w14:textId="33765B45" w:rsidR="00CE3829" w:rsidRDefault="00222342" w:rsidP="004746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950206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Producto para s</w:t>
      </w:r>
      <w:r w:rsidR="00474623" w:rsidRPr="00950206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istemas de uñas artificiales:</w:t>
      </w:r>
      <w:r w:rsidR="00474623" w:rsidRPr="00950206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producto</w:t>
      </w:r>
      <w:r w:rsidRPr="00950206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destinado</w:t>
      </w:r>
      <w:r w:rsidR="00474623" w:rsidRPr="00950206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</w:t>
      </w:r>
      <w:r w:rsidR="00B73C36" w:rsidRPr="00950206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al esmaltado o a la construcción in- situ de una uña artificial</w:t>
      </w:r>
      <w:r w:rsidRPr="00950206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, formulado</w:t>
      </w:r>
      <w:r w:rsidR="00474623" w:rsidRPr="00950206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a base de derivados del ácido acrílico y/o del ácido </w:t>
      </w:r>
      <w:proofErr w:type="spellStart"/>
      <w:r w:rsidR="00474623" w:rsidRPr="00950206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metacrílico</w:t>
      </w:r>
      <w:proofErr w:type="spellEnd"/>
      <w:r w:rsidR="00474623" w:rsidRPr="00950206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que </w:t>
      </w:r>
      <w:r w:rsidR="00474623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polimerizan mediante una reacción radicalaria desencadenada por un </w:t>
      </w:r>
      <w:proofErr w:type="spellStart"/>
      <w:r w:rsidR="00474623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fotoiniciador</w:t>
      </w:r>
      <w:proofErr w:type="spellEnd"/>
      <w:r w:rsidR="00474623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o un iniciador termosensible.</w:t>
      </w:r>
    </w:p>
    <w:p w14:paraId="6E10051B" w14:textId="77777777" w:rsidR="00CE3829" w:rsidRPr="00CE3829" w:rsidRDefault="00CE3829" w:rsidP="00CE3829">
      <w:pPr>
        <w:pStyle w:val="Prrafodelista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</w:pPr>
    </w:p>
    <w:p w14:paraId="5626B3D2" w14:textId="02EB3958" w:rsidR="00CE3829" w:rsidRDefault="000E0DE5" w:rsidP="004746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Producto anticaída: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</w:t>
      </w:r>
      <w:r w:rsidR="00222342" w:rsidRPr="00C07737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preparación cosmética</w:t>
      </w:r>
      <w:r w:rsidR="00DA74A7" w:rsidRPr="00C07737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</w:t>
      </w:r>
      <w:r w:rsidR="00222342" w:rsidRPr="00C07737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que previene </w:t>
      </w:r>
      <w:r w:rsidR="00DA74A7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la caída por fortalecimiento </w:t>
      </w:r>
      <w:r w:rsidR="00DA74A7" w:rsidRPr="00C07737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de</w:t>
      </w:r>
      <w:r w:rsidR="00222342" w:rsidRPr="00C07737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l </w:t>
      </w:r>
      <w:r w:rsidRPr="00C07737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cabell</w:t>
      </w:r>
      <w:r w:rsidR="00DA74A7" w:rsidRPr="00C07737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o (</w:t>
      </w:r>
      <w:r w:rsidR="008D441A" w:rsidRPr="00C07737">
        <w:rPr>
          <w:rFonts w:ascii="Arial" w:hAnsi="Arial" w:cs="Arial"/>
          <w:sz w:val="24"/>
          <w:szCs w:val="24"/>
          <w:lang w:val="es-AR"/>
        </w:rPr>
        <w:t xml:space="preserve">como </w:t>
      </w:r>
      <w:r w:rsidR="008D441A" w:rsidRPr="004D2627">
        <w:rPr>
          <w:rFonts w:ascii="Arial" w:hAnsi="Arial" w:cs="Arial"/>
          <w:sz w:val="24"/>
          <w:szCs w:val="24"/>
          <w:lang w:val="es-AR"/>
        </w:rPr>
        <w:t>por ejemplo</w:t>
      </w:r>
      <w:r w:rsidR="008D441A">
        <w:rPr>
          <w:rFonts w:ascii="Arial" w:hAnsi="Arial" w:cs="Arial"/>
          <w:sz w:val="24"/>
          <w:szCs w:val="24"/>
          <w:lang w:val="es-AR"/>
        </w:rPr>
        <w:t>,</w:t>
      </w:r>
      <w:r w:rsidR="008D441A" w:rsidRPr="004D2627">
        <w:rPr>
          <w:rFonts w:ascii="Arial" w:hAnsi="Arial" w:cs="Arial"/>
          <w:sz w:val="24"/>
          <w:szCs w:val="24"/>
          <w:lang w:val="es-AR"/>
        </w:rPr>
        <w:t xml:space="preserve"> </w:t>
      </w:r>
      <w:r w:rsidR="00DA74A7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champú, acondicionador, tónico o loción capilar), 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estando prohibida la indicación para el crecimiento de </w:t>
      </w:r>
      <w:r w:rsidR="00132C50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nuevas fibras capilares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o para otros fines que </w:t>
      </w:r>
      <w:r w:rsidR="00132C50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aludan el tratamiento de la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calvicie </w:t>
      </w:r>
      <w:r w:rsidR="00F963FA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u otra acción terapéutica.</w:t>
      </w:r>
    </w:p>
    <w:p w14:paraId="54EEF57C" w14:textId="77777777" w:rsidR="00CE3829" w:rsidRPr="00CE3829" w:rsidRDefault="00CE3829" w:rsidP="00CE3829">
      <w:pPr>
        <w:pStyle w:val="Prrafodelista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</w:pPr>
    </w:p>
    <w:p w14:paraId="7B705AB0" w14:textId="77777777" w:rsidR="00CE3829" w:rsidRDefault="00474623" w:rsidP="004746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Produ</w:t>
      </w:r>
      <w:r w:rsidR="00C01E7F"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cto</w:t>
      </w:r>
      <w:r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 xml:space="preserve"> que se </w:t>
      </w:r>
      <w:r w:rsidR="00C01E7F"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enjuaga</w:t>
      </w:r>
      <w:r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: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todo produ</w:t>
      </w:r>
      <w:r w:rsidR="00C01E7F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c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to de higiene pe</w:t>
      </w:r>
      <w:r w:rsidR="00C01E7F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rs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o</w:t>
      </w:r>
      <w:r w:rsidR="00C01E7F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n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al</w:t>
      </w:r>
      <w:r w:rsidR="00C01E7F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, cosmético y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perfume qu</w:t>
      </w:r>
      <w:r w:rsidR="00C01E7F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e se destina a ser removido, con agua u o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tro solvente, </w:t>
      </w:r>
      <w:r w:rsidR="00C01E7F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después de su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</w:t>
      </w:r>
      <w:r w:rsidR="00C01E7F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aplicación.</w:t>
      </w:r>
    </w:p>
    <w:p w14:paraId="538B095C" w14:textId="77777777" w:rsidR="00CE3829" w:rsidRPr="00CE3829" w:rsidRDefault="00CE3829" w:rsidP="00CE3829">
      <w:pPr>
        <w:pStyle w:val="Prrafodelista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</w:pPr>
    </w:p>
    <w:p w14:paraId="3E3659E1" w14:textId="77777777" w:rsidR="00CE3829" w:rsidRDefault="00A51191" w:rsidP="00AC6DC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Producto que n</w:t>
      </w:r>
      <w:r w:rsidR="00474623"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 xml:space="preserve">o se </w:t>
      </w:r>
      <w:r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enjuaga</w:t>
      </w:r>
      <w:r w:rsidR="00474623"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:</w:t>
      </w:r>
      <w:r w:rsidR="00474623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todo produ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c</w:t>
      </w:r>
      <w:r w:rsidR="00474623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to de higiene pe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rs</w:t>
      </w:r>
      <w:r w:rsidR="00474623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o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nal, cosmético y</w:t>
      </w:r>
      <w:r w:rsidR="00474623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perfum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e que se destina a permanecer en</w:t>
      </w:r>
      <w:r w:rsidR="00474623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conta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cto prolongado con el sitio</w:t>
      </w:r>
      <w:r w:rsidR="00474623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</w:t>
      </w:r>
      <w:r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de aplicación.</w:t>
      </w:r>
    </w:p>
    <w:p w14:paraId="42E379B9" w14:textId="77777777" w:rsidR="00CE3829" w:rsidRPr="00CE3829" w:rsidRDefault="00CE3829" w:rsidP="00CE3829">
      <w:pPr>
        <w:pStyle w:val="Prrafodelista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</w:pPr>
    </w:p>
    <w:p w14:paraId="6B88B8B0" w14:textId="43E57725" w:rsidR="00AC6DCA" w:rsidRPr="00CE3829" w:rsidRDefault="001A6B92" w:rsidP="00AC6DC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 xml:space="preserve">Tintura capilar temporaria o progresiva o </w:t>
      </w:r>
      <w:r w:rsidR="00AC6DCA" w:rsidRPr="00CE3829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s-AR"/>
        </w:rPr>
        <w:t>permanente:</w:t>
      </w:r>
      <w:r w:rsidR="00222342" w:rsidRPr="00222342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val="es-AR"/>
        </w:rPr>
        <w:t xml:space="preserve"> </w:t>
      </w:r>
      <w:r w:rsidR="00222342" w:rsidRPr="00BA0CFD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producto</w:t>
      </w:r>
      <w:r w:rsidR="00AC6DCA" w:rsidRPr="00BA0CFD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</w:t>
      </w:r>
      <w:r w:rsidR="00AC6DCA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con finalidad de teñir los cabellos, inc</w:t>
      </w:r>
      <w:r w:rsidR="006A098A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luyendo champú,</w:t>
      </w:r>
      <w:r w:rsidR="00AC6DCA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</w:t>
      </w:r>
      <w:r w:rsidR="006A098A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>enjuague</w:t>
      </w:r>
      <w:r w:rsidR="00AC6DCA" w:rsidRPr="00CE3829"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  <w:t xml:space="preserve"> capilar colorante o matizador. El maquillaje capilar no está incluido en esta categoría.</w:t>
      </w:r>
    </w:p>
    <w:p w14:paraId="4E1E48DC" w14:textId="77777777" w:rsidR="00474623" w:rsidRDefault="00474623" w:rsidP="0047462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green"/>
          <w:lang w:val="es-AR"/>
        </w:rPr>
      </w:pPr>
    </w:p>
    <w:p w14:paraId="3050806C" w14:textId="77777777" w:rsidR="00701BF1" w:rsidRDefault="00701BF1" w:rsidP="0047462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green"/>
          <w:lang w:val="es-AR"/>
        </w:rPr>
      </w:pPr>
    </w:p>
    <w:p w14:paraId="1B5B6C87" w14:textId="77777777" w:rsidR="00701BF1" w:rsidRDefault="00701BF1" w:rsidP="0047462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green"/>
          <w:lang w:val="es-AR"/>
        </w:rPr>
      </w:pPr>
    </w:p>
    <w:p w14:paraId="1D5F40DA" w14:textId="77777777" w:rsidR="00701BF1" w:rsidRDefault="00701BF1" w:rsidP="0047462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green"/>
          <w:lang w:val="es-AR"/>
        </w:rPr>
      </w:pPr>
    </w:p>
    <w:p w14:paraId="6A479B72" w14:textId="77777777" w:rsidR="00701BF1" w:rsidRDefault="00701BF1" w:rsidP="0047462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green"/>
          <w:lang w:val="es-AR"/>
        </w:rPr>
      </w:pPr>
    </w:p>
    <w:p w14:paraId="582363B7" w14:textId="77777777" w:rsidR="00701BF1" w:rsidRDefault="00701BF1" w:rsidP="0047462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green"/>
          <w:lang w:val="es-AR"/>
        </w:rPr>
      </w:pPr>
    </w:p>
    <w:p w14:paraId="60B5549F" w14:textId="77777777" w:rsidR="00701BF1" w:rsidRDefault="00701BF1" w:rsidP="0047462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green"/>
          <w:lang w:val="es-AR"/>
        </w:rPr>
      </w:pPr>
    </w:p>
    <w:p w14:paraId="277C3C3E" w14:textId="77777777" w:rsidR="00701BF1" w:rsidRDefault="00701BF1" w:rsidP="0047462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green"/>
          <w:lang w:val="es-AR"/>
        </w:rPr>
      </w:pPr>
    </w:p>
    <w:p w14:paraId="55188FB8" w14:textId="77777777" w:rsidR="00222342" w:rsidRDefault="00222342" w:rsidP="00701BF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</w:pPr>
      <w:bookmarkStart w:id="2" w:name="ANEXO_II__"/>
    </w:p>
    <w:p w14:paraId="03C5427B" w14:textId="77777777" w:rsidR="005617BB" w:rsidRDefault="005617BB" w:rsidP="00701BF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</w:pPr>
    </w:p>
    <w:p w14:paraId="3B9216D9" w14:textId="77777777" w:rsidR="00E5467E" w:rsidRPr="001D4209" w:rsidRDefault="00E5467E" w:rsidP="00701BF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r w:rsidRPr="002B6CD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>ANEXO II</w:t>
      </w:r>
      <w:bookmarkEnd w:id="2"/>
    </w:p>
    <w:p w14:paraId="3EF77622" w14:textId="7C49BFF7" w:rsidR="00E5467E" w:rsidRPr="00371171" w:rsidRDefault="00E5467E" w:rsidP="00FD087E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D66AB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>LISTA DE TIPOS DE PRODUCTOS DE GRADO 1</w:t>
      </w:r>
    </w:p>
    <w:p w14:paraId="367BCD32" w14:textId="326EE68B" w:rsidR="00E5467E" w:rsidRPr="00D97EB5" w:rsidRDefault="00AD446B" w:rsidP="00E5467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-AR"/>
        </w:rPr>
      </w:pPr>
      <w:r w:rsidRPr="00D97EB5">
        <w:rPr>
          <w:rFonts w:ascii="Arial" w:hAnsi="Arial" w:cs="Arial"/>
          <w:sz w:val="24"/>
          <w:szCs w:val="24"/>
          <w:lang w:val="es-AR"/>
        </w:rPr>
        <w:t>Ablandador de cutícula no cáustico</w:t>
      </w:r>
      <w:r w:rsidR="00E5467E" w:rsidRPr="00D97EB5">
        <w:rPr>
          <w:rFonts w:ascii="Arial" w:hAnsi="Arial" w:cs="Arial"/>
          <w:sz w:val="24"/>
          <w:szCs w:val="24"/>
          <w:lang w:val="es-AR"/>
        </w:rPr>
        <w:t>.</w:t>
      </w:r>
    </w:p>
    <w:p w14:paraId="467BBEA5" w14:textId="78A69BEE" w:rsidR="00E5467E" w:rsidRPr="00D97EB5" w:rsidRDefault="00E5467E" w:rsidP="00E5467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-AR"/>
        </w:rPr>
      </w:pPr>
      <w:r w:rsidRPr="00D97EB5">
        <w:rPr>
          <w:rFonts w:ascii="Arial" w:hAnsi="Arial" w:cs="Arial"/>
          <w:sz w:val="24"/>
          <w:szCs w:val="24"/>
          <w:lang w:val="es-AR"/>
        </w:rPr>
        <w:t xml:space="preserve">Acondicionador </w:t>
      </w:r>
      <w:r w:rsidR="00E05222" w:rsidRPr="00D97EB5">
        <w:rPr>
          <w:rFonts w:ascii="Arial" w:hAnsi="Arial" w:cs="Arial"/>
          <w:sz w:val="24"/>
          <w:szCs w:val="24"/>
          <w:lang w:val="es-AR"/>
        </w:rPr>
        <w:t>y</w:t>
      </w:r>
      <w:r w:rsidRPr="00D97EB5">
        <w:rPr>
          <w:rFonts w:ascii="Arial" w:hAnsi="Arial" w:cs="Arial"/>
          <w:sz w:val="24"/>
          <w:szCs w:val="24"/>
          <w:lang w:val="es-AR"/>
        </w:rPr>
        <w:t>/</w:t>
      </w:r>
      <w:r w:rsidR="00E05222" w:rsidRPr="00D97EB5">
        <w:rPr>
          <w:rFonts w:ascii="Arial" w:hAnsi="Arial" w:cs="Arial"/>
          <w:sz w:val="24"/>
          <w:szCs w:val="24"/>
          <w:lang w:val="es-AR"/>
        </w:rPr>
        <w:t>o</w:t>
      </w:r>
      <w:r w:rsidRPr="00D97EB5">
        <w:rPr>
          <w:rFonts w:ascii="Arial" w:hAnsi="Arial" w:cs="Arial"/>
          <w:sz w:val="24"/>
          <w:szCs w:val="24"/>
          <w:lang w:val="es-AR"/>
        </w:rPr>
        <w:t xml:space="preserve"> Crema de enjuague </w:t>
      </w:r>
      <w:r w:rsidR="00E05222" w:rsidRPr="00D97EB5">
        <w:rPr>
          <w:rFonts w:ascii="Arial" w:hAnsi="Arial" w:cs="Arial"/>
          <w:sz w:val="24"/>
          <w:szCs w:val="24"/>
          <w:lang w:val="es-AR"/>
        </w:rPr>
        <w:t>y</w:t>
      </w:r>
      <w:r w:rsidRPr="00D97EB5">
        <w:rPr>
          <w:rFonts w:ascii="Arial" w:hAnsi="Arial" w:cs="Arial"/>
          <w:sz w:val="24"/>
          <w:szCs w:val="24"/>
          <w:lang w:val="es-AR"/>
        </w:rPr>
        <w:t>/</w:t>
      </w:r>
      <w:r w:rsidR="00E05222" w:rsidRPr="00D97EB5">
        <w:rPr>
          <w:rFonts w:ascii="Arial" w:hAnsi="Arial" w:cs="Arial"/>
          <w:sz w:val="24"/>
          <w:szCs w:val="24"/>
          <w:lang w:val="es-AR"/>
        </w:rPr>
        <w:t xml:space="preserve">o </w:t>
      </w:r>
      <w:r w:rsidRPr="00D97EB5">
        <w:rPr>
          <w:rFonts w:ascii="Arial" w:hAnsi="Arial" w:cs="Arial"/>
          <w:sz w:val="24"/>
          <w:szCs w:val="24"/>
          <w:lang w:val="es-AR"/>
        </w:rPr>
        <w:t xml:space="preserve">Enjuague capilar </w:t>
      </w:r>
    </w:p>
    <w:p w14:paraId="19AB56F2" w14:textId="3A090C71" w:rsidR="00E5467E" w:rsidRPr="000C3616" w:rsidRDefault="00E5467E" w:rsidP="0058309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-MX"/>
        </w:rPr>
      </w:pPr>
      <w:r w:rsidRPr="00FD087E">
        <w:rPr>
          <w:rFonts w:ascii="Arial" w:hAnsi="Arial" w:cs="Arial"/>
          <w:sz w:val="24"/>
          <w:szCs w:val="24"/>
          <w:lang w:val="es-AR"/>
        </w:rPr>
        <w:t xml:space="preserve">Agua de colonia, Agua Perfumada, </w:t>
      </w:r>
      <w:r w:rsidR="001D3806" w:rsidRPr="00FD087E">
        <w:rPr>
          <w:rFonts w:ascii="Arial" w:hAnsi="Arial" w:cs="Arial"/>
          <w:sz w:val="24"/>
          <w:szCs w:val="24"/>
          <w:lang w:val="es-AR"/>
        </w:rPr>
        <w:t xml:space="preserve">Colonia, </w:t>
      </w:r>
      <w:r w:rsidRPr="00FD087E">
        <w:rPr>
          <w:rFonts w:ascii="Arial" w:hAnsi="Arial" w:cs="Arial"/>
          <w:sz w:val="24"/>
          <w:szCs w:val="24"/>
          <w:lang w:val="es-AR"/>
        </w:rPr>
        <w:t>Perfume y Extracto Aromático.</w:t>
      </w:r>
    </w:p>
    <w:p w14:paraId="11493DDC" w14:textId="77777777" w:rsidR="00E5467E" w:rsidRPr="00D97EB5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7EB5">
        <w:rPr>
          <w:rFonts w:ascii="Arial" w:hAnsi="Arial" w:cs="Arial"/>
          <w:sz w:val="24"/>
          <w:szCs w:val="24"/>
        </w:rPr>
        <w:t>Aromatizante</w:t>
      </w:r>
      <w:proofErr w:type="spellEnd"/>
      <w:r w:rsidRPr="00D97E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EB5">
        <w:rPr>
          <w:rFonts w:ascii="Arial" w:hAnsi="Arial" w:cs="Arial"/>
          <w:sz w:val="24"/>
          <w:szCs w:val="24"/>
        </w:rPr>
        <w:t>bucal</w:t>
      </w:r>
      <w:proofErr w:type="spellEnd"/>
      <w:r w:rsidRPr="00D97EB5">
        <w:rPr>
          <w:rFonts w:ascii="Arial" w:hAnsi="Arial" w:cs="Arial"/>
          <w:sz w:val="24"/>
          <w:szCs w:val="24"/>
        </w:rPr>
        <w:t>.</w:t>
      </w:r>
    </w:p>
    <w:p w14:paraId="41D6D3CC" w14:textId="127D40E5" w:rsidR="00E5467E" w:rsidRPr="00D97EB5" w:rsidRDefault="000A6C8F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97EB5">
        <w:rPr>
          <w:rFonts w:ascii="Arial" w:hAnsi="Arial" w:cs="Arial"/>
          <w:sz w:val="24"/>
          <w:szCs w:val="24"/>
          <w:lang w:val="es-AR"/>
        </w:rPr>
        <w:t>Base</w:t>
      </w:r>
      <w:r w:rsidR="00231643" w:rsidRPr="00D97EB5">
        <w:rPr>
          <w:rFonts w:ascii="Arial" w:hAnsi="Arial" w:cs="Arial"/>
          <w:sz w:val="24"/>
          <w:szCs w:val="24"/>
          <w:lang w:val="es-AR"/>
        </w:rPr>
        <w:t xml:space="preserve"> </w:t>
      </w:r>
      <w:r w:rsidRPr="00D97EB5">
        <w:rPr>
          <w:rFonts w:ascii="Arial" w:hAnsi="Arial" w:cs="Arial"/>
          <w:sz w:val="24"/>
          <w:szCs w:val="24"/>
          <w:lang w:val="es-AR"/>
        </w:rPr>
        <w:t xml:space="preserve">facial </w:t>
      </w:r>
      <w:r w:rsidR="00E05222" w:rsidRPr="00D97EB5">
        <w:rPr>
          <w:rFonts w:ascii="Arial" w:hAnsi="Arial" w:cs="Arial"/>
          <w:sz w:val="24"/>
          <w:szCs w:val="24"/>
          <w:lang w:val="es-AR"/>
        </w:rPr>
        <w:t>y</w:t>
      </w:r>
      <w:r w:rsidRPr="00D97EB5">
        <w:rPr>
          <w:rFonts w:ascii="Arial" w:hAnsi="Arial" w:cs="Arial"/>
          <w:sz w:val="24"/>
          <w:szCs w:val="24"/>
          <w:lang w:val="es-AR"/>
        </w:rPr>
        <w:t>/</w:t>
      </w:r>
      <w:r w:rsidR="00E05222" w:rsidRPr="00D97EB5">
        <w:rPr>
          <w:rFonts w:ascii="Arial" w:hAnsi="Arial" w:cs="Arial"/>
          <w:sz w:val="24"/>
          <w:szCs w:val="24"/>
          <w:lang w:val="es-AR"/>
        </w:rPr>
        <w:t>o</w:t>
      </w:r>
      <w:r w:rsidRPr="00D97EB5">
        <w:rPr>
          <w:rFonts w:ascii="Arial" w:hAnsi="Arial" w:cs="Arial"/>
          <w:sz w:val="24"/>
          <w:szCs w:val="24"/>
          <w:lang w:val="es-AR"/>
        </w:rPr>
        <w:t xml:space="preserve"> corporal sin finalidad fotoprotectora</w:t>
      </w:r>
      <w:r w:rsidR="00E5467E" w:rsidRPr="00D97EB5">
        <w:rPr>
          <w:rFonts w:ascii="Arial" w:hAnsi="Arial" w:cs="Arial"/>
          <w:sz w:val="24"/>
          <w:szCs w:val="24"/>
          <w:lang w:val="es-AR"/>
        </w:rPr>
        <w:t>.</w:t>
      </w:r>
    </w:p>
    <w:p w14:paraId="26374FD6" w14:textId="3788A73D" w:rsidR="00E5467E" w:rsidRPr="00D97EB5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97EB5">
        <w:rPr>
          <w:rFonts w:ascii="Arial" w:hAnsi="Arial" w:cs="Arial"/>
          <w:sz w:val="24"/>
          <w:szCs w:val="24"/>
          <w:lang w:val="es-AR"/>
        </w:rPr>
        <w:t>Blanqueador para las uñas</w:t>
      </w:r>
      <w:r w:rsidR="00DA37AC" w:rsidRPr="00D97EB5">
        <w:rPr>
          <w:rFonts w:ascii="Arial" w:hAnsi="Arial" w:cs="Arial"/>
          <w:sz w:val="24"/>
          <w:szCs w:val="24"/>
          <w:lang w:val="es-AR"/>
        </w:rPr>
        <w:t>.</w:t>
      </w:r>
    </w:p>
    <w:p w14:paraId="32FE8FF9" w14:textId="1F6E2392" w:rsidR="00E5467E" w:rsidRPr="00D97EB5" w:rsidRDefault="00222342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>
        <w:rPr>
          <w:rFonts w:ascii="Arial" w:hAnsi="Arial" w:cs="Arial"/>
          <w:sz w:val="24"/>
          <w:szCs w:val="24"/>
          <w:lang w:val="es-AR"/>
        </w:rPr>
        <w:t>Blush</w:t>
      </w:r>
      <w:proofErr w:type="spellEnd"/>
      <w:r w:rsidRPr="00835A27">
        <w:rPr>
          <w:rFonts w:ascii="Arial" w:hAnsi="Arial" w:cs="Arial"/>
          <w:sz w:val="24"/>
          <w:szCs w:val="24"/>
          <w:lang w:val="es-AR"/>
        </w:rPr>
        <w:t xml:space="preserve"> o</w:t>
      </w:r>
      <w:r w:rsidR="00797DA4" w:rsidRPr="00835A27">
        <w:rPr>
          <w:rFonts w:ascii="Arial" w:hAnsi="Arial" w:cs="Arial"/>
          <w:sz w:val="24"/>
          <w:szCs w:val="24"/>
          <w:lang w:val="es-AR"/>
        </w:rPr>
        <w:t xml:space="preserve"> </w:t>
      </w:r>
      <w:r w:rsidR="00797DA4" w:rsidRPr="00D97EB5">
        <w:rPr>
          <w:rFonts w:ascii="Arial" w:hAnsi="Arial" w:cs="Arial"/>
          <w:sz w:val="24"/>
          <w:szCs w:val="24"/>
          <w:lang w:val="es-AR"/>
        </w:rPr>
        <w:t xml:space="preserve">Rubor </w:t>
      </w:r>
      <w:r w:rsidR="00E5467E" w:rsidRPr="00D97EB5">
        <w:rPr>
          <w:rFonts w:ascii="Arial" w:hAnsi="Arial" w:cs="Arial"/>
          <w:sz w:val="24"/>
          <w:szCs w:val="24"/>
          <w:lang w:val="es-AR"/>
        </w:rPr>
        <w:t>sin finalidad fotoprotectora.</w:t>
      </w:r>
    </w:p>
    <w:p w14:paraId="6AE60504" w14:textId="082F0C8B" w:rsidR="00E5467E" w:rsidRPr="00CC31A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31AF">
        <w:rPr>
          <w:rFonts w:ascii="Arial" w:hAnsi="Arial" w:cs="Arial"/>
          <w:sz w:val="24"/>
          <w:szCs w:val="24"/>
        </w:rPr>
        <w:t>Champú</w:t>
      </w:r>
      <w:proofErr w:type="spellEnd"/>
      <w:r w:rsidR="00FD087E">
        <w:rPr>
          <w:rFonts w:ascii="Arial" w:hAnsi="Arial" w:cs="Arial"/>
          <w:sz w:val="24"/>
          <w:szCs w:val="24"/>
        </w:rPr>
        <w:t>.</w:t>
      </w:r>
      <w:r w:rsidRPr="00CC31AF">
        <w:rPr>
          <w:rFonts w:ascii="Arial" w:hAnsi="Arial" w:cs="Arial"/>
          <w:sz w:val="24"/>
          <w:szCs w:val="24"/>
        </w:rPr>
        <w:t xml:space="preserve"> </w:t>
      </w:r>
    </w:p>
    <w:p w14:paraId="155B6830" w14:textId="1000DA89" w:rsidR="00E5467E" w:rsidRPr="00CC31A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31AF">
        <w:rPr>
          <w:rFonts w:ascii="Arial" w:hAnsi="Arial" w:cs="Arial"/>
          <w:sz w:val="24"/>
          <w:szCs w:val="24"/>
        </w:rPr>
        <w:t>Champú</w:t>
      </w:r>
      <w:proofErr w:type="spellEnd"/>
      <w:r w:rsidRPr="00CC31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31AF">
        <w:rPr>
          <w:rFonts w:ascii="Arial" w:hAnsi="Arial" w:cs="Arial"/>
          <w:sz w:val="24"/>
          <w:szCs w:val="24"/>
        </w:rPr>
        <w:t>acondicionador</w:t>
      </w:r>
      <w:proofErr w:type="spellEnd"/>
      <w:r w:rsidR="00FD087E">
        <w:rPr>
          <w:rFonts w:ascii="Arial" w:hAnsi="Arial" w:cs="Arial"/>
          <w:sz w:val="24"/>
          <w:szCs w:val="24"/>
        </w:rPr>
        <w:t>.</w:t>
      </w:r>
      <w:r w:rsidRPr="00CC31AF">
        <w:rPr>
          <w:rFonts w:ascii="Arial" w:hAnsi="Arial" w:cs="Arial"/>
          <w:sz w:val="24"/>
          <w:szCs w:val="24"/>
        </w:rPr>
        <w:t xml:space="preserve"> </w:t>
      </w:r>
    </w:p>
    <w:p w14:paraId="6EB8A51E" w14:textId="77777777" w:rsidR="00E5467E" w:rsidRPr="00CC31A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C31AF">
        <w:rPr>
          <w:rFonts w:ascii="Arial" w:hAnsi="Arial" w:cs="Arial"/>
          <w:sz w:val="24"/>
          <w:szCs w:val="24"/>
        </w:rPr>
        <w:t xml:space="preserve">Colonia </w:t>
      </w:r>
      <w:proofErr w:type="spellStart"/>
      <w:r w:rsidRPr="00CC31AF">
        <w:rPr>
          <w:rFonts w:ascii="Arial" w:hAnsi="Arial" w:cs="Arial"/>
          <w:sz w:val="24"/>
          <w:szCs w:val="24"/>
        </w:rPr>
        <w:t>desodorante</w:t>
      </w:r>
      <w:proofErr w:type="spellEnd"/>
      <w:r w:rsidRPr="00CC31AF">
        <w:rPr>
          <w:rFonts w:ascii="Arial" w:hAnsi="Arial" w:cs="Arial"/>
          <w:sz w:val="24"/>
          <w:szCs w:val="24"/>
        </w:rPr>
        <w:t>.</w:t>
      </w:r>
    </w:p>
    <w:p w14:paraId="3CA36C21" w14:textId="6F8CBB1B" w:rsidR="00E5467E" w:rsidRPr="00CC31AF" w:rsidRDefault="008634A7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CC31AF">
        <w:rPr>
          <w:rFonts w:ascii="Arial" w:hAnsi="Arial" w:cs="Arial"/>
          <w:sz w:val="24"/>
          <w:szCs w:val="24"/>
          <w:lang w:val="es-AR"/>
        </w:rPr>
        <w:t>Correctivo facial sin finalidad fotoprotectora</w:t>
      </w:r>
      <w:r w:rsidR="00E5467E" w:rsidRPr="00CC31AF">
        <w:rPr>
          <w:rFonts w:ascii="Arial" w:hAnsi="Arial" w:cs="Arial"/>
          <w:sz w:val="24"/>
          <w:szCs w:val="24"/>
          <w:lang w:val="es-AR"/>
        </w:rPr>
        <w:t>.</w:t>
      </w:r>
    </w:p>
    <w:p w14:paraId="4EFE5C86" w14:textId="77777777" w:rsidR="00E5467E" w:rsidRPr="00C4273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C4273F">
        <w:rPr>
          <w:rFonts w:ascii="Arial" w:hAnsi="Arial" w:cs="Arial"/>
          <w:sz w:val="24"/>
          <w:szCs w:val="24"/>
          <w:lang w:val="es-AR"/>
        </w:rPr>
        <w:t>Delineador para labios, ojos y cejas.</w:t>
      </w:r>
    </w:p>
    <w:p w14:paraId="0F306FF4" w14:textId="77777777" w:rsidR="00E5467E" w:rsidRPr="00C4273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273F">
        <w:rPr>
          <w:rFonts w:ascii="Arial" w:hAnsi="Arial" w:cs="Arial"/>
          <w:sz w:val="24"/>
          <w:szCs w:val="24"/>
        </w:rPr>
        <w:t>Demaquillante</w:t>
      </w:r>
      <w:proofErr w:type="spellEnd"/>
      <w:r w:rsidRPr="00C4273F">
        <w:rPr>
          <w:rFonts w:ascii="Arial" w:hAnsi="Arial" w:cs="Arial"/>
          <w:sz w:val="24"/>
          <w:szCs w:val="24"/>
        </w:rPr>
        <w:t>.</w:t>
      </w:r>
    </w:p>
    <w:p w14:paraId="50438D00" w14:textId="0BCC696D" w:rsidR="00E5467E" w:rsidRPr="00C4273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273F">
        <w:rPr>
          <w:rFonts w:ascii="Arial" w:hAnsi="Arial" w:cs="Arial"/>
          <w:sz w:val="24"/>
          <w:szCs w:val="24"/>
        </w:rPr>
        <w:t>Dentífrico</w:t>
      </w:r>
      <w:proofErr w:type="spellEnd"/>
      <w:r w:rsidR="00FD087E">
        <w:rPr>
          <w:rFonts w:ascii="Arial" w:hAnsi="Arial" w:cs="Arial"/>
          <w:sz w:val="24"/>
          <w:szCs w:val="24"/>
        </w:rPr>
        <w:t>.</w:t>
      </w:r>
      <w:r w:rsidRPr="00C4273F">
        <w:rPr>
          <w:rFonts w:ascii="Arial" w:hAnsi="Arial" w:cs="Arial"/>
          <w:sz w:val="24"/>
          <w:szCs w:val="24"/>
        </w:rPr>
        <w:t xml:space="preserve"> </w:t>
      </w:r>
    </w:p>
    <w:p w14:paraId="75627B5A" w14:textId="213C55DF" w:rsidR="00E5467E" w:rsidRPr="00C4273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273F">
        <w:rPr>
          <w:rFonts w:ascii="Arial" w:hAnsi="Arial" w:cs="Arial"/>
          <w:sz w:val="24"/>
          <w:szCs w:val="24"/>
        </w:rPr>
        <w:t>Depilatorio</w:t>
      </w:r>
      <w:proofErr w:type="spellEnd"/>
      <w:r w:rsidRPr="00C42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273F">
        <w:rPr>
          <w:rFonts w:ascii="Arial" w:hAnsi="Arial" w:cs="Arial"/>
          <w:sz w:val="24"/>
          <w:szCs w:val="24"/>
        </w:rPr>
        <w:t>mecánico</w:t>
      </w:r>
      <w:proofErr w:type="spellEnd"/>
      <w:r w:rsidRPr="00C4273F">
        <w:rPr>
          <w:rFonts w:ascii="Arial" w:hAnsi="Arial" w:cs="Arial"/>
          <w:sz w:val="24"/>
          <w:szCs w:val="24"/>
        </w:rPr>
        <w:t xml:space="preserve"> </w:t>
      </w:r>
      <w:r w:rsidR="00E05222" w:rsidRPr="00C4273F">
        <w:rPr>
          <w:rFonts w:ascii="Arial" w:hAnsi="Arial" w:cs="Arial"/>
          <w:sz w:val="24"/>
          <w:szCs w:val="24"/>
        </w:rPr>
        <w:t>o</w:t>
      </w:r>
      <w:r w:rsidRPr="00C42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273F">
        <w:rPr>
          <w:rFonts w:ascii="Arial" w:hAnsi="Arial" w:cs="Arial"/>
          <w:sz w:val="24"/>
          <w:szCs w:val="24"/>
        </w:rPr>
        <w:t>epilatorio</w:t>
      </w:r>
      <w:proofErr w:type="spellEnd"/>
      <w:r w:rsidRPr="00C4273F">
        <w:rPr>
          <w:rFonts w:ascii="Arial" w:hAnsi="Arial" w:cs="Arial"/>
          <w:sz w:val="24"/>
          <w:szCs w:val="24"/>
        </w:rPr>
        <w:t>.</w:t>
      </w:r>
    </w:p>
    <w:p w14:paraId="69C1346B" w14:textId="3BF54228" w:rsidR="00E5467E" w:rsidRPr="00C4273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273F">
        <w:rPr>
          <w:rFonts w:ascii="Arial" w:hAnsi="Arial" w:cs="Arial"/>
          <w:sz w:val="24"/>
          <w:szCs w:val="24"/>
        </w:rPr>
        <w:t>Desodorante</w:t>
      </w:r>
      <w:proofErr w:type="spellEnd"/>
      <w:r w:rsidRPr="00C42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273F">
        <w:rPr>
          <w:rFonts w:ascii="Arial" w:hAnsi="Arial" w:cs="Arial"/>
          <w:sz w:val="24"/>
          <w:szCs w:val="24"/>
        </w:rPr>
        <w:t>axilar</w:t>
      </w:r>
      <w:proofErr w:type="spellEnd"/>
      <w:r w:rsidR="00FD087E">
        <w:rPr>
          <w:rFonts w:ascii="Arial" w:hAnsi="Arial" w:cs="Arial"/>
          <w:sz w:val="24"/>
          <w:szCs w:val="24"/>
        </w:rPr>
        <w:t>.</w:t>
      </w:r>
      <w:r w:rsidRPr="00C4273F">
        <w:rPr>
          <w:rFonts w:ascii="Arial" w:hAnsi="Arial" w:cs="Arial"/>
          <w:sz w:val="24"/>
          <w:szCs w:val="24"/>
        </w:rPr>
        <w:t xml:space="preserve"> </w:t>
      </w:r>
    </w:p>
    <w:p w14:paraId="3404D360" w14:textId="361234EF" w:rsidR="00E5467E" w:rsidRPr="00C4273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273F">
        <w:rPr>
          <w:rFonts w:ascii="Arial" w:hAnsi="Arial" w:cs="Arial"/>
          <w:sz w:val="24"/>
          <w:szCs w:val="24"/>
        </w:rPr>
        <w:t>Desodorante</w:t>
      </w:r>
      <w:proofErr w:type="spellEnd"/>
      <w:r w:rsidRPr="00C4273F">
        <w:rPr>
          <w:rFonts w:ascii="Arial" w:hAnsi="Arial" w:cs="Arial"/>
          <w:sz w:val="24"/>
          <w:szCs w:val="24"/>
        </w:rPr>
        <w:t xml:space="preserve"> corporal</w:t>
      </w:r>
    </w:p>
    <w:p w14:paraId="382DCFEF" w14:textId="565C2B5D" w:rsidR="00E5467E" w:rsidRPr="00C4273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273F">
        <w:rPr>
          <w:rFonts w:ascii="Arial" w:hAnsi="Arial" w:cs="Arial"/>
          <w:sz w:val="24"/>
          <w:szCs w:val="24"/>
        </w:rPr>
        <w:t>Desodorante</w:t>
      </w:r>
      <w:proofErr w:type="spellEnd"/>
      <w:r w:rsidRPr="00C42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273F">
        <w:rPr>
          <w:rFonts w:ascii="Arial" w:hAnsi="Arial" w:cs="Arial"/>
          <w:sz w:val="24"/>
          <w:szCs w:val="24"/>
        </w:rPr>
        <w:t>pédico</w:t>
      </w:r>
      <w:proofErr w:type="spellEnd"/>
      <w:r w:rsidR="00FD087E">
        <w:rPr>
          <w:rFonts w:ascii="Arial" w:hAnsi="Arial" w:cs="Arial"/>
          <w:sz w:val="24"/>
          <w:szCs w:val="24"/>
        </w:rPr>
        <w:t>.</w:t>
      </w:r>
    </w:p>
    <w:p w14:paraId="12E63F6D" w14:textId="5C9ED620" w:rsidR="00E5467E" w:rsidRPr="00C4273F" w:rsidRDefault="00FD08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Enjuague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bucal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aromatizante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61BF0A5" w14:textId="77777777" w:rsidR="00E5467E" w:rsidRPr="00C4273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C4273F">
        <w:rPr>
          <w:rFonts w:ascii="Arial" w:hAnsi="Arial" w:cs="Arial"/>
          <w:sz w:val="24"/>
          <w:szCs w:val="24"/>
          <w:lang w:val="es-AR"/>
        </w:rPr>
        <w:t>Esmalte, barniz, brillo para uñas.</w:t>
      </w:r>
    </w:p>
    <w:p w14:paraId="18EBBEB0" w14:textId="77777777" w:rsidR="00E5467E" w:rsidRPr="00C4273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273F">
        <w:rPr>
          <w:rFonts w:ascii="Arial" w:hAnsi="Arial" w:cs="Arial"/>
          <w:sz w:val="24"/>
          <w:szCs w:val="24"/>
        </w:rPr>
        <w:t>Fortalecedor</w:t>
      </w:r>
      <w:proofErr w:type="spellEnd"/>
      <w:r w:rsidRPr="00C427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4273F">
        <w:rPr>
          <w:rFonts w:ascii="Arial" w:hAnsi="Arial" w:cs="Arial"/>
          <w:sz w:val="24"/>
          <w:szCs w:val="24"/>
        </w:rPr>
        <w:t>uñas</w:t>
      </w:r>
      <w:proofErr w:type="spellEnd"/>
      <w:r w:rsidRPr="00C4273F">
        <w:rPr>
          <w:rFonts w:ascii="Arial" w:hAnsi="Arial" w:cs="Arial"/>
          <w:sz w:val="24"/>
          <w:szCs w:val="24"/>
        </w:rPr>
        <w:t>.</w:t>
      </w:r>
    </w:p>
    <w:p w14:paraId="26FF2A20" w14:textId="1FE15F5F" w:rsidR="00E5467E" w:rsidRPr="00C4273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C4273F">
        <w:rPr>
          <w:rFonts w:ascii="Arial" w:hAnsi="Arial" w:cs="Arial"/>
          <w:sz w:val="24"/>
          <w:szCs w:val="24"/>
          <w:lang w:val="es-AR"/>
        </w:rPr>
        <w:t xml:space="preserve">Jabón </w:t>
      </w:r>
      <w:r w:rsidR="001E7912" w:rsidRPr="00C4273F">
        <w:rPr>
          <w:rFonts w:ascii="Arial" w:hAnsi="Arial" w:cs="Arial"/>
          <w:sz w:val="24"/>
          <w:szCs w:val="24"/>
          <w:lang w:val="es-AR"/>
        </w:rPr>
        <w:t xml:space="preserve">abrasivo </w:t>
      </w:r>
      <w:r w:rsidR="00E05222" w:rsidRPr="00C4273F">
        <w:rPr>
          <w:rFonts w:ascii="Arial" w:hAnsi="Arial" w:cs="Arial"/>
          <w:sz w:val="24"/>
          <w:szCs w:val="24"/>
          <w:lang w:val="es-AR"/>
        </w:rPr>
        <w:t>y</w:t>
      </w:r>
      <w:r w:rsidR="001E7912" w:rsidRPr="00C4273F">
        <w:rPr>
          <w:rFonts w:ascii="Arial" w:hAnsi="Arial" w:cs="Arial"/>
          <w:sz w:val="24"/>
          <w:szCs w:val="24"/>
          <w:lang w:val="es-AR"/>
        </w:rPr>
        <w:t>/</w:t>
      </w:r>
      <w:r w:rsidR="00E05222" w:rsidRPr="00C4273F">
        <w:rPr>
          <w:rFonts w:ascii="Arial" w:hAnsi="Arial" w:cs="Arial"/>
          <w:sz w:val="24"/>
          <w:szCs w:val="24"/>
          <w:lang w:val="es-AR"/>
        </w:rPr>
        <w:t>o</w:t>
      </w:r>
      <w:r w:rsidR="00BF3251">
        <w:rPr>
          <w:rFonts w:ascii="Arial" w:hAnsi="Arial" w:cs="Arial"/>
          <w:sz w:val="24"/>
          <w:szCs w:val="24"/>
          <w:lang w:val="es-AR"/>
        </w:rPr>
        <w:t xml:space="preserve"> exfoliante mecánico </w:t>
      </w:r>
      <w:r w:rsidR="001E7912" w:rsidRPr="00C4273F">
        <w:rPr>
          <w:rFonts w:ascii="Arial" w:hAnsi="Arial" w:cs="Arial"/>
          <w:sz w:val="24"/>
          <w:szCs w:val="24"/>
          <w:lang w:val="es-AR"/>
        </w:rPr>
        <w:t xml:space="preserve">excluyendo </w:t>
      </w:r>
      <w:r w:rsidRPr="00C4273F">
        <w:rPr>
          <w:rFonts w:ascii="Arial" w:hAnsi="Arial" w:cs="Arial"/>
          <w:sz w:val="24"/>
          <w:szCs w:val="24"/>
          <w:lang w:val="es-AR"/>
        </w:rPr>
        <w:t xml:space="preserve">los que poseen acción </w:t>
      </w:r>
      <w:proofErr w:type="spellStart"/>
      <w:r w:rsidRPr="00C4273F">
        <w:rPr>
          <w:rFonts w:ascii="Arial" w:hAnsi="Arial" w:cs="Arial"/>
          <w:sz w:val="24"/>
          <w:szCs w:val="24"/>
          <w:lang w:val="es-AR"/>
        </w:rPr>
        <w:t>antibacterial</w:t>
      </w:r>
      <w:proofErr w:type="spellEnd"/>
      <w:r w:rsidRPr="00C4273F">
        <w:rPr>
          <w:rFonts w:ascii="Arial" w:hAnsi="Arial" w:cs="Arial"/>
          <w:sz w:val="24"/>
          <w:szCs w:val="24"/>
          <w:lang w:val="es-AR"/>
        </w:rPr>
        <w:t xml:space="preserve"> </w:t>
      </w:r>
      <w:r w:rsidR="001E7912" w:rsidRPr="00C4273F">
        <w:rPr>
          <w:rFonts w:ascii="Arial" w:hAnsi="Arial" w:cs="Arial"/>
          <w:sz w:val="24"/>
          <w:szCs w:val="24"/>
          <w:lang w:val="es-AR"/>
        </w:rPr>
        <w:t>o que sean exfoliantes químicos</w:t>
      </w:r>
      <w:r w:rsidRPr="00C4273F">
        <w:rPr>
          <w:rFonts w:ascii="Arial" w:hAnsi="Arial" w:cs="Arial"/>
          <w:sz w:val="24"/>
          <w:szCs w:val="24"/>
          <w:lang w:val="es-AR"/>
        </w:rPr>
        <w:t>.</w:t>
      </w:r>
    </w:p>
    <w:p w14:paraId="25FFCC58" w14:textId="0B13323F" w:rsidR="00E5467E" w:rsidRPr="00C4273F" w:rsidRDefault="00652834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C4273F">
        <w:rPr>
          <w:rFonts w:ascii="Arial" w:hAnsi="Arial" w:cs="Arial"/>
          <w:sz w:val="24"/>
          <w:szCs w:val="24"/>
          <w:lang w:val="es-AR"/>
        </w:rPr>
        <w:t>Jabón desodorante excluyendo</w:t>
      </w:r>
      <w:r w:rsidR="00E5467E" w:rsidRPr="00C4273F">
        <w:rPr>
          <w:rFonts w:ascii="Arial" w:hAnsi="Arial" w:cs="Arial"/>
          <w:sz w:val="24"/>
          <w:szCs w:val="24"/>
          <w:lang w:val="es-AR"/>
        </w:rPr>
        <w:t xml:space="preserve"> aqu</w:t>
      </w:r>
      <w:r w:rsidRPr="00C4273F">
        <w:rPr>
          <w:rFonts w:ascii="Arial" w:hAnsi="Arial" w:cs="Arial"/>
          <w:sz w:val="24"/>
          <w:szCs w:val="24"/>
          <w:lang w:val="es-AR"/>
        </w:rPr>
        <w:t>ellos con acción antibacteriana</w:t>
      </w:r>
      <w:r w:rsidR="0093642E" w:rsidRPr="00C4273F">
        <w:rPr>
          <w:rFonts w:ascii="Arial" w:hAnsi="Arial" w:cs="Arial"/>
          <w:sz w:val="24"/>
          <w:szCs w:val="24"/>
          <w:lang w:val="es-AR"/>
        </w:rPr>
        <w:t xml:space="preserve"> o de uso íntimo</w:t>
      </w:r>
      <w:r w:rsidR="00E5467E" w:rsidRPr="00C4273F">
        <w:rPr>
          <w:rFonts w:ascii="Arial" w:hAnsi="Arial" w:cs="Arial"/>
          <w:sz w:val="24"/>
          <w:szCs w:val="24"/>
          <w:lang w:val="es-AR"/>
        </w:rPr>
        <w:t>.</w:t>
      </w:r>
    </w:p>
    <w:p w14:paraId="614F00B7" w14:textId="262DB4B0" w:rsidR="00E5467E" w:rsidRPr="00C4273F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C4273F">
        <w:rPr>
          <w:rFonts w:ascii="Arial" w:hAnsi="Arial" w:cs="Arial"/>
          <w:sz w:val="24"/>
          <w:szCs w:val="24"/>
          <w:lang w:val="es-AR"/>
        </w:rPr>
        <w:t xml:space="preserve">Jabón facial y/o corporal </w:t>
      </w:r>
      <w:r w:rsidR="0093642E" w:rsidRPr="00C4273F">
        <w:rPr>
          <w:rFonts w:ascii="Arial" w:hAnsi="Arial" w:cs="Arial"/>
          <w:sz w:val="24"/>
          <w:szCs w:val="24"/>
          <w:lang w:val="es-AR"/>
        </w:rPr>
        <w:t>excluyendo</w:t>
      </w:r>
      <w:r w:rsidRPr="00C4273F">
        <w:rPr>
          <w:rFonts w:ascii="Arial" w:hAnsi="Arial" w:cs="Arial"/>
          <w:sz w:val="24"/>
          <w:szCs w:val="24"/>
          <w:lang w:val="es-AR"/>
        </w:rPr>
        <w:t xml:space="preserve"> aquellos con acción </w:t>
      </w:r>
      <w:proofErr w:type="spellStart"/>
      <w:r w:rsidRPr="00C4273F">
        <w:rPr>
          <w:rFonts w:ascii="Arial" w:hAnsi="Arial" w:cs="Arial"/>
          <w:sz w:val="24"/>
          <w:szCs w:val="24"/>
          <w:lang w:val="es-AR"/>
        </w:rPr>
        <w:t>ant</w:t>
      </w:r>
      <w:r w:rsidR="00C4273F">
        <w:rPr>
          <w:rFonts w:ascii="Arial" w:hAnsi="Arial" w:cs="Arial"/>
          <w:sz w:val="24"/>
          <w:szCs w:val="24"/>
          <w:lang w:val="es-AR"/>
        </w:rPr>
        <w:t>ibacterial</w:t>
      </w:r>
      <w:proofErr w:type="spellEnd"/>
      <w:r w:rsidR="00BE073F" w:rsidRPr="00C4273F">
        <w:rPr>
          <w:rFonts w:ascii="Arial" w:hAnsi="Arial" w:cs="Arial"/>
          <w:sz w:val="24"/>
          <w:szCs w:val="24"/>
          <w:lang w:val="es-AR"/>
        </w:rPr>
        <w:t>,</w:t>
      </w:r>
      <w:r w:rsidR="00ED3F3E" w:rsidRPr="00C4273F">
        <w:rPr>
          <w:rFonts w:ascii="Arial" w:hAnsi="Arial" w:cs="Arial"/>
          <w:sz w:val="24"/>
          <w:szCs w:val="24"/>
          <w:lang w:val="es-AR"/>
        </w:rPr>
        <w:t xml:space="preserve"> </w:t>
      </w:r>
      <w:r w:rsidR="0093642E" w:rsidRPr="00C4273F">
        <w:rPr>
          <w:rFonts w:ascii="Arial" w:hAnsi="Arial" w:cs="Arial"/>
          <w:sz w:val="24"/>
          <w:szCs w:val="24"/>
          <w:lang w:val="es-AR"/>
        </w:rPr>
        <w:t>exfoliante químico</w:t>
      </w:r>
      <w:r w:rsidR="00BE073F" w:rsidRPr="00C4273F">
        <w:rPr>
          <w:rFonts w:ascii="Arial" w:hAnsi="Arial" w:cs="Arial"/>
          <w:sz w:val="24"/>
          <w:szCs w:val="24"/>
          <w:lang w:val="es-AR"/>
        </w:rPr>
        <w:t xml:space="preserve"> o de uso íntimo.</w:t>
      </w:r>
    </w:p>
    <w:p w14:paraId="322D4F86" w14:textId="06A7D2C5" w:rsidR="00E5467E" w:rsidRPr="004D2627" w:rsidRDefault="00222342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35A27">
        <w:rPr>
          <w:rFonts w:ascii="Arial" w:hAnsi="Arial" w:cs="Arial"/>
          <w:sz w:val="24"/>
          <w:szCs w:val="24"/>
          <w:lang w:val="es-AR"/>
        </w:rPr>
        <w:t xml:space="preserve">Lápiz </w:t>
      </w:r>
      <w:r w:rsidR="005155B0" w:rsidRPr="00835A27">
        <w:rPr>
          <w:rFonts w:ascii="Arial" w:hAnsi="Arial" w:cs="Arial"/>
          <w:sz w:val="24"/>
          <w:szCs w:val="24"/>
          <w:lang w:val="es-AR"/>
        </w:rPr>
        <w:t xml:space="preserve">y brillo labial </w:t>
      </w:r>
      <w:r w:rsidRPr="00835A27">
        <w:rPr>
          <w:rFonts w:ascii="Arial" w:hAnsi="Arial" w:cs="Arial"/>
          <w:sz w:val="24"/>
          <w:szCs w:val="24"/>
          <w:lang w:val="es-AR"/>
        </w:rPr>
        <w:t>sin</w:t>
      </w:r>
      <w:r w:rsidR="005155B0" w:rsidRPr="00835A27">
        <w:rPr>
          <w:rFonts w:ascii="Arial" w:hAnsi="Arial" w:cs="Arial"/>
          <w:sz w:val="24"/>
          <w:szCs w:val="24"/>
          <w:lang w:val="es-AR"/>
        </w:rPr>
        <w:t xml:space="preserve"> finalidad </w:t>
      </w:r>
      <w:r w:rsidR="005155B0" w:rsidRPr="004D2627">
        <w:rPr>
          <w:rFonts w:ascii="Arial" w:hAnsi="Arial" w:cs="Arial"/>
          <w:sz w:val="24"/>
          <w:szCs w:val="24"/>
          <w:lang w:val="es-AR"/>
        </w:rPr>
        <w:t>fotoprotectora</w:t>
      </w:r>
      <w:r w:rsidR="00E5467E" w:rsidRPr="004D2627">
        <w:rPr>
          <w:rFonts w:ascii="Arial" w:hAnsi="Arial" w:cs="Arial"/>
          <w:sz w:val="24"/>
          <w:szCs w:val="24"/>
          <w:lang w:val="es-AR"/>
        </w:rPr>
        <w:t>.</w:t>
      </w:r>
    </w:p>
    <w:p w14:paraId="2288060B" w14:textId="4EFB2DAF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2627">
        <w:rPr>
          <w:rFonts w:ascii="Arial" w:hAnsi="Arial" w:cs="Arial"/>
          <w:sz w:val="24"/>
          <w:szCs w:val="24"/>
        </w:rPr>
        <w:t>Loción</w:t>
      </w:r>
      <w:proofErr w:type="spellEnd"/>
      <w:r w:rsidRPr="004D26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627">
        <w:rPr>
          <w:rFonts w:ascii="Arial" w:hAnsi="Arial" w:cs="Arial"/>
          <w:sz w:val="24"/>
          <w:szCs w:val="24"/>
        </w:rPr>
        <w:t>tónica</w:t>
      </w:r>
      <w:proofErr w:type="spellEnd"/>
      <w:r w:rsidRPr="004D2627">
        <w:rPr>
          <w:rFonts w:ascii="Arial" w:hAnsi="Arial" w:cs="Arial"/>
          <w:sz w:val="24"/>
          <w:szCs w:val="24"/>
        </w:rPr>
        <w:t xml:space="preserve"> facial</w:t>
      </w:r>
      <w:r w:rsidR="004D2627" w:rsidRPr="004D2627">
        <w:rPr>
          <w:rFonts w:ascii="Arial" w:hAnsi="Arial" w:cs="Arial"/>
          <w:sz w:val="24"/>
          <w:szCs w:val="24"/>
        </w:rPr>
        <w:t>.</w:t>
      </w:r>
      <w:r w:rsidRPr="004D2627">
        <w:rPr>
          <w:rFonts w:ascii="Arial" w:hAnsi="Arial" w:cs="Arial"/>
          <w:sz w:val="24"/>
          <w:szCs w:val="24"/>
        </w:rPr>
        <w:t xml:space="preserve"> </w:t>
      </w:r>
    </w:p>
    <w:p w14:paraId="2D49CB74" w14:textId="77777777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2627">
        <w:rPr>
          <w:rFonts w:ascii="Arial" w:hAnsi="Arial" w:cs="Arial"/>
          <w:sz w:val="24"/>
          <w:szCs w:val="24"/>
        </w:rPr>
        <w:t>Máscara</w:t>
      </w:r>
      <w:proofErr w:type="spellEnd"/>
      <w:r w:rsidRPr="004D262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4D2627">
        <w:rPr>
          <w:rFonts w:ascii="Arial" w:hAnsi="Arial" w:cs="Arial"/>
          <w:sz w:val="24"/>
          <w:szCs w:val="24"/>
        </w:rPr>
        <w:t>pestañas</w:t>
      </w:r>
      <w:proofErr w:type="spellEnd"/>
      <w:r w:rsidRPr="004D2627">
        <w:rPr>
          <w:rFonts w:ascii="Arial" w:hAnsi="Arial" w:cs="Arial"/>
          <w:sz w:val="24"/>
          <w:szCs w:val="24"/>
        </w:rPr>
        <w:t>.</w:t>
      </w:r>
    </w:p>
    <w:p w14:paraId="0FCDC155" w14:textId="2D46CF05" w:rsidR="00FD6280" w:rsidRPr="000C3616" w:rsidRDefault="00FD6280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C3616">
        <w:rPr>
          <w:rFonts w:ascii="Arial" w:hAnsi="Arial" w:cs="Arial"/>
          <w:sz w:val="24"/>
          <w:szCs w:val="24"/>
          <w:lang w:val="es-MX"/>
        </w:rPr>
        <w:t>Ma</w:t>
      </w:r>
      <w:r w:rsidR="00B72993" w:rsidRPr="000C3616">
        <w:rPr>
          <w:rFonts w:ascii="Arial" w:hAnsi="Arial" w:cs="Arial"/>
          <w:sz w:val="24"/>
          <w:szCs w:val="24"/>
          <w:lang w:val="es-MX"/>
        </w:rPr>
        <w:t xml:space="preserve">quillaje facial y/o </w:t>
      </w:r>
      <w:r w:rsidRPr="000C3616">
        <w:rPr>
          <w:rFonts w:ascii="Arial" w:hAnsi="Arial" w:cs="Arial"/>
          <w:sz w:val="24"/>
          <w:szCs w:val="24"/>
          <w:lang w:val="es-MX"/>
        </w:rPr>
        <w:t>corporal sin finalidad fotoprotectora.</w:t>
      </w:r>
    </w:p>
    <w:p w14:paraId="030EDDB0" w14:textId="66C992A6" w:rsidR="00E5467E" w:rsidRPr="000C3616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C3616">
        <w:rPr>
          <w:rFonts w:ascii="Arial" w:hAnsi="Arial" w:cs="Arial"/>
          <w:sz w:val="24"/>
          <w:szCs w:val="24"/>
          <w:lang w:val="es-MX"/>
        </w:rPr>
        <w:t xml:space="preserve">Modelador </w:t>
      </w:r>
      <w:r w:rsidR="00E05222" w:rsidRPr="000C3616">
        <w:rPr>
          <w:rFonts w:ascii="Arial" w:hAnsi="Arial" w:cs="Arial"/>
          <w:sz w:val="24"/>
          <w:szCs w:val="24"/>
          <w:lang w:val="es-MX"/>
        </w:rPr>
        <w:t>y</w:t>
      </w:r>
      <w:r w:rsidRPr="000C3616">
        <w:rPr>
          <w:rFonts w:ascii="Arial" w:hAnsi="Arial" w:cs="Arial"/>
          <w:sz w:val="24"/>
          <w:szCs w:val="24"/>
          <w:lang w:val="es-MX"/>
        </w:rPr>
        <w:t>/</w:t>
      </w:r>
      <w:r w:rsidR="00E05222" w:rsidRPr="000C3616">
        <w:rPr>
          <w:rFonts w:ascii="Arial" w:hAnsi="Arial" w:cs="Arial"/>
          <w:sz w:val="24"/>
          <w:szCs w:val="24"/>
          <w:lang w:val="es-MX"/>
        </w:rPr>
        <w:t>o</w:t>
      </w:r>
      <w:r w:rsidRPr="000C3616">
        <w:rPr>
          <w:rFonts w:ascii="Arial" w:hAnsi="Arial" w:cs="Arial"/>
          <w:sz w:val="24"/>
          <w:szCs w:val="24"/>
          <w:lang w:val="es-MX"/>
        </w:rPr>
        <w:t xml:space="preserve"> fijador para cejas.</w:t>
      </w:r>
    </w:p>
    <w:p w14:paraId="6C5B536B" w14:textId="77777777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Neutralizante para permanente y alisado.</w:t>
      </w:r>
    </w:p>
    <w:p w14:paraId="069C2FB4" w14:textId="246745A5" w:rsidR="00E5467E" w:rsidRDefault="00436AAA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Polvo facial excluyendo aquellos con</w:t>
      </w:r>
      <w:r w:rsidR="00E5467E" w:rsidRPr="004D2627">
        <w:rPr>
          <w:rFonts w:ascii="Arial" w:hAnsi="Arial" w:cs="Arial"/>
          <w:sz w:val="24"/>
          <w:szCs w:val="24"/>
          <w:lang w:val="es-AR"/>
        </w:rPr>
        <w:t xml:space="preserve"> acción fotoprotec</w:t>
      </w:r>
      <w:r w:rsidRPr="004D2627">
        <w:rPr>
          <w:rFonts w:ascii="Arial" w:hAnsi="Arial" w:cs="Arial"/>
          <w:sz w:val="24"/>
          <w:szCs w:val="24"/>
          <w:lang w:val="es-AR"/>
        </w:rPr>
        <w:t>tora de la piel, o blanqueadora</w:t>
      </w:r>
      <w:r w:rsidR="00E5467E" w:rsidRPr="004D2627">
        <w:rPr>
          <w:rFonts w:ascii="Arial" w:hAnsi="Arial" w:cs="Arial"/>
          <w:sz w:val="24"/>
          <w:szCs w:val="24"/>
          <w:lang w:val="es-AR"/>
        </w:rPr>
        <w:t>.</w:t>
      </w:r>
    </w:p>
    <w:p w14:paraId="743D2A70" w14:textId="77777777" w:rsidR="00BF3251" w:rsidRPr="004D2627" w:rsidRDefault="00BF3251" w:rsidP="00BF3251">
      <w:pPr>
        <w:pStyle w:val="Prrafodelista"/>
        <w:autoSpaceDE w:val="0"/>
        <w:autoSpaceDN w:val="0"/>
        <w:adjustRightInd w:val="0"/>
        <w:spacing w:after="200" w:line="276" w:lineRule="auto"/>
        <w:ind w:left="765"/>
        <w:rPr>
          <w:rFonts w:ascii="Arial" w:hAnsi="Arial" w:cs="Arial"/>
          <w:sz w:val="24"/>
          <w:szCs w:val="24"/>
          <w:lang w:val="es-AR"/>
        </w:rPr>
      </w:pPr>
    </w:p>
    <w:p w14:paraId="023DF3CE" w14:textId="7F39076A" w:rsidR="00514565" w:rsidRPr="004D2627" w:rsidRDefault="00514565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Preparaciones cosméticas (</w:t>
      </w:r>
      <w:r w:rsidR="00BF3251">
        <w:rPr>
          <w:rFonts w:ascii="Arial" w:hAnsi="Arial" w:cs="Arial"/>
          <w:sz w:val="24"/>
          <w:szCs w:val="24"/>
          <w:lang w:val="es-AR"/>
        </w:rPr>
        <w:t xml:space="preserve">como </w:t>
      </w:r>
      <w:r w:rsidRPr="004D2627">
        <w:rPr>
          <w:rFonts w:ascii="Arial" w:hAnsi="Arial" w:cs="Arial"/>
          <w:sz w:val="24"/>
          <w:szCs w:val="24"/>
          <w:lang w:val="es-AR"/>
        </w:rPr>
        <w:t>por ejemplo</w:t>
      </w:r>
      <w:r w:rsidR="00BF3251">
        <w:rPr>
          <w:rFonts w:ascii="Arial" w:hAnsi="Arial" w:cs="Arial"/>
          <w:sz w:val="24"/>
          <w:szCs w:val="24"/>
          <w:lang w:val="es-AR"/>
        </w:rPr>
        <w:t>,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 cremas, lociones, máscaras, aceites, geles</w:t>
      </w:r>
      <w:r w:rsidR="00222342" w:rsidRPr="00F3744F">
        <w:rPr>
          <w:rFonts w:ascii="Arial" w:hAnsi="Arial" w:cs="Arial"/>
          <w:sz w:val="24"/>
          <w:szCs w:val="24"/>
          <w:lang w:val="es-AR"/>
        </w:rPr>
        <w:t>, parches dérmicos</w:t>
      </w:r>
      <w:r w:rsidRPr="00F3744F">
        <w:rPr>
          <w:rFonts w:ascii="Arial" w:hAnsi="Arial" w:cs="Arial"/>
          <w:sz w:val="24"/>
          <w:szCs w:val="24"/>
          <w:lang w:val="es-AR"/>
        </w:rPr>
        <w:t xml:space="preserve">) para </w:t>
      </w:r>
      <w:r w:rsidRPr="004D2627">
        <w:rPr>
          <w:rFonts w:ascii="Arial" w:hAnsi="Arial" w:cs="Arial"/>
          <w:sz w:val="24"/>
          <w:szCs w:val="24"/>
          <w:lang w:val="es-AR"/>
        </w:rPr>
        <w:t>humectación, hidratación y/o frescura del rostro, manos, pies, excluyendo aquellas con acción fotoprotectora de la piel, blanqueadora</w:t>
      </w:r>
      <w:r w:rsidRPr="0075590E">
        <w:rPr>
          <w:rFonts w:ascii="Arial" w:hAnsi="Arial" w:cs="Arial"/>
          <w:sz w:val="24"/>
          <w:szCs w:val="24"/>
          <w:lang w:val="es-AR"/>
        </w:rPr>
        <w:t xml:space="preserve">, </w:t>
      </w:r>
      <w:r w:rsidR="00222342" w:rsidRPr="0075590E">
        <w:rPr>
          <w:rFonts w:ascii="Arial" w:hAnsi="Arial" w:cs="Arial"/>
          <w:sz w:val="24"/>
          <w:szCs w:val="24"/>
          <w:lang w:val="es-AR"/>
        </w:rPr>
        <w:t xml:space="preserve">o </w:t>
      </w:r>
      <w:r w:rsidRPr="0075590E">
        <w:rPr>
          <w:rFonts w:ascii="Arial" w:hAnsi="Arial" w:cs="Arial"/>
          <w:sz w:val="24"/>
          <w:szCs w:val="24"/>
          <w:lang w:val="es-AR"/>
        </w:rPr>
        <w:t>de peeling químico</w:t>
      </w:r>
      <w:r w:rsidRPr="004D2627">
        <w:rPr>
          <w:rFonts w:ascii="Arial" w:hAnsi="Arial" w:cs="Arial"/>
          <w:sz w:val="24"/>
          <w:szCs w:val="24"/>
          <w:lang w:val="es-AR"/>
        </w:rPr>
        <w:t>.</w:t>
      </w:r>
    </w:p>
    <w:p w14:paraId="75A2649F" w14:textId="76D13FC0" w:rsidR="00514565" w:rsidRPr="004D2627" w:rsidRDefault="00514565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Preparaciones cosméticas (</w:t>
      </w:r>
      <w:r w:rsidR="00BF3251">
        <w:rPr>
          <w:rFonts w:ascii="Arial" w:hAnsi="Arial" w:cs="Arial"/>
          <w:sz w:val="24"/>
          <w:szCs w:val="24"/>
          <w:lang w:val="es-AR"/>
        </w:rPr>
        <w:t xml:space="preserve">como </w:t>
      </w:r>
      <w:r w:rsidR="00BF3251" w:rsidRPr="004D2627">
        <w:rPr>
          <w:rFonts w:ascii="Arial" w:hAnsi="Arial" w:cs="Arial"/>
          <w:sz w:val="24"/>
          <w:szCs w:val="24"/>
          <w:lang w:val="es-AR"/>
        </w:rPr>
        <w:t>por ejemplo</w:t>
      </w:r>
      <w:r w:rsidR="00BF3251">
        <w:rPr>
          <w:rFonts w:ascii="Arial" w:hAnsi="Arial" w:cs="Arial"/>
          <w:sz w:val="24"/>
          <w:szCs w:val="24"/>
          <w:lang w:val="es-AR"/>
        </w:rPr>
        <w:t>,</w:t>
      </w:r>
      <w:r w:rsidR="00BF3251" w:rsidRPr="004D2627">
        <w:rPr>
          <w:rFonts w:ascii="Arial" w:hAnsi="Arial" w:cs="Arial"/>
          <w:sz w:val="24"/>
          <w:szCs w:val="24"/>
          <w:lang w:val="es-AR"/>
        </w:rPr>
        <w:t xml:space="preserve"> </w:t>
      </w:r>
      <w:r w:rsidRPr="004D2627">
        <w:rPr>
          <w:rFonts w:ascii="Arial" w:hAnsi="Arial" w:cs="Arial"/>
          <w:sz w:val="24"/>
          <w:szCs w:val="24"/>
          <w:lang w:val="es-AR"/>
        </w:rPr>
        <w:t>cremas, lociones, máscaras, aceites, geles</w:t>
      </w:r>
      <w:r w:rsidR="00222342" w:rsidRPr="0075590E">
        <w:rPr>
          <w:rFonts w:ascii="Arial" w:hAnsi="Arial" w:cs="Arial"/>
          <w:sz w:val="24"/>
          <w:szCs w:val="24"/>
          <w:lang w:val="es-AR"/>
        </w:rPr>
        <w:t>, parches dérmicos</w:t>
      </w:r>
      <w:r w:rsidRPr="0075590E">
        <w:rPr>
          <w:rFonts w:ascii="Arial" w:hAnsi="Arial" w:cs="Arial"/>
          <w:sz w:val="24"/>
          <w:szCs w:val="24"/>
          <w:lang w:val="es-AR"/>
        </w:rPr>
        <w:t xml:space="preserve">) </w:t>
      </w:r>
      <w:r w:rsidRPr="004D2627">
        <w:rPr>
          <w:rFonts w:ascii="Arial" w:hAnsi="Arial" w:cs="Arial"/>
          <w:sz w:val="24"/>
          <w:szCs w:val="24"/>
          <w:lang w:val="es-AR"/>
        </w:rPr>
        <w:t>con acción antiarrugas, excluyendo aquellas con acción fotoprotectora de la piel, blanqueadora o de peeling químico.</w:t>
      </w:r>
    </w:p>
    <w:p w14:paraId="5E7CEDB0" w14:textId="4738D0D3" w:rsidR="00514565" w:rsidRPr="004D2627" w:rsidRDefault="00514565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Preparaciones cosméticas (</w:t>
      </w:r>
      <w:r w:rsidR="00BF3251">
        <w:rPr>
          <w:rFonts w:ascii="Arial" w:hAnsi="Arial" w:cs="Arial"/>
          <w:sz w:val="24"/>
          <w:szCs w:val="24"/>
          <w:lang w:val="es-AR"/>
        </w:rPr>
        <w:t xml:space="preserve">como </w:t>
      </w:r>
      <w:r w:rsidRPr="004D2627">
        <w:rPr>
          <w:rFonts w:ascii="Arial" w:hAnsi="Arial" w:cs="Arial"/>
          <w:sz w:val="24"/>
          <w:szCs w:val="24"/>
          <w:lang w:val="es-AR"/>
        </w:rPr>
        <w:t>por ejemplo</w:t>
      </w:r>
      <w:r w:rsidR="00BF3251">
        <w:rPr>
          <w:rFonts w:ascii="Arial" w:hAnsi="Arial" w:cs="Arial"/>
          <w:sz w:val="24"/>
          <w:szCs w:val="24"/>
          <w:lang w:val="es-AR"/>
        </w:rPr>
        <w:t>,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 cremas, lociones, máscaras, aceites, geles) exfoliantes ("peeling") mecánicos, corporales y/o faciales. </w:t>
      </w:r>
    </w:p>
    <w:p w14:paraId="79B76A60" w14:textId="11CB9563" w:rsidR="00514565" w:rsidRPr="004D2627" w:rsidRDefault="00514565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Preparaciones cosméticas (</w:t>
      </w:r>
      <w:r w:rsidR="00BF3251">
        <w:rPr>
          <w:rFonts w:ascii="Arial" w:hAnsi="Arial" w:cs="Arial"/>
          <w:sz w:val="24"/>
          <w:szCs w:val="24"/>
          <w:lang w:val="es-AR"/>
        </w:rPr>
        <w:t xml:space="preserve">como </w:t>
      </w:r>
      <w:r w:rsidR="00BF3251" w:rsidRPr="004D2627">
        <w:rPr>
          <w:rFonts w:ascii="Arial" w:hAnsi="Arial" w:cs="Arial"/>
          <w:sz w:val="24"/>
          <w:szCs w:val="24"/>
          <w:lang w:val="es-AR"/>
        </w:rPr>
        <w:t>por ejemplo</w:t>
      </w:r>
      <w:r w:rsidR="00BF3251">
        <w:rPr>
          <w:rFonts w:ascii="Arial" w:hAnsi="Arial" w:cs="Arial"/>
          <w:sz w:val="24"/>
          <w:szCs w:val="24"/>
          <w:lang w:val="es-AR"/>
        </w:rPr>
        <w:t>,</w:t>
      </w:r>
      <w:r w:rsidR="00BF3251" w:rsidRPr="004D2627">
        <w:rPr>
          <w:rFonts w:ascii="Arial" w:hAnsi="Arial" w:cs="Arial"/>
          <w:sz w:val="24"/>
          <w:szCs w:val="24"/>
          <w:lang w:val="es-AR"/>
        </w:rPr>
        <w:t xml:space="preserve"> </w:t>
      </w:r>
      <w:r w:rsidRPr="004D2627">
        <w:rPr>
          <w:rFonts w:ascii="Arial" w:hAnsi="Arial" w:cs="Arial"/>
          <w:sz w:val="24"/>
          <w:szCs w:val="24"/>
          <w:lang w:val="es-AR"/>
        </w:rPr>
        <w:t>cremas, lociones, máscaras, aceites, geles</w:t>
      </w:r>
      <w:r w:rsidR="00222342">
        <w:rPr>
          <w:rFonts w:ascii="Arial" w:hAnsi="Arial" w:cs="Arial"/>
          <w:sz w:val="24"/>
          <w:szCs w:val="24"/>
          <w:lang w:val="es-AR"/>
        </w:rPr>
        <w:t xml:space="preserve">) para humectación, </w:t>
      </w:r>
      <w:r w:rsidR="00222342" w:rsidRPr="005A5296">
        <w:rPr>
          <w:rFonts w:ascii="Arial" w:hAnsi="Arial" w:cs="Arial"/>
          <w:sz w:val="24"/>
          <w:szCs w:val="24"/>
          <w:lang w:val="es-AR"/>
        </w:rPr>
        <w:t>hidratación y/o</w:t>
      </w:r>
      <w:r w:rsidRPr="005A5296">
        <w:rPr>
          <w:rFonts w:ascii="Arial" w:hAnsi="Arial" w:cs="Arial"/>
          <w:sz w:val="24"/>
          <w:szCs w:val="24"/>
          <w:lang w:val="es-AR"/>
        </w:rPr>
        <w:t xml:space="preserve"> frescura </w:t>
      </w:r>
      <w:r w:rsidRPr="004D2627">
        <w:rPr>
          <w:rFonts w:ascii="Arial" w:hAnsi="Arial" w:cs="Arial"/>
          <w:sz w:val="24"/>
          <w:szCs w:val="24"/>
          <w:lang w:val="es-AR"/>
        </w:rPr>
        <w:t>para piernas o el cuerpo en general, excluyendo aquellas con acción fotoprotectora de la piel, blanqueadora, de peeling químico o con acción antiestrías.</w:t>
      </w:r>
    </w:p>
    <w:p w14:paraId="0C78E53B" w14:textId="4ED0DC9E" w:rsidR="00514565" w:rsidRPr="004D2627" w:rsidRDefault="00514565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Preparaciones cosméticas (</w:t>
      </w:r>
      <w:r w:rsidR="00BF3251">
        <w:rPr>
          <w:rFonts w:ascii="Arial" w:hAnsi="Arial" w:cs="Arial"/>
          <w:sz w:val="24"/>
          <w:szCs w:val="24"/>
          <w:lang w:val="es-AR"/>
        </w:rPr>
        <w:t xml:space="preserve">como </w:t>
      </w:r>
      <w:r w:rsidR="00BF3251" w:rsidRPr="004D2627">
        <w:rPr>
          <w:rFonts w:ascii="Arial" w:hAnsi="Arial" w:cs="Arial"/>
          <w:sz w:val="24"/>
          <w:szCs w:val="24"/>
          <w:lang w:val="es-AR"/>
        </w:rPr>
        <w:t>por ejemplo</w:t>
      </w:r>
      <w:r w:rsidR="00BF3251">
        <w:rPr>
          <w:rFonts w:ascii="Arial" w:hAnsi="Arial" w:cs="Arial"/>
          <w:sz w:val="24"/>
          <w:szCs w:val="24"/>
          <w:lang w:val="es-AR"/>
        </w:rPr>
        <w:t>,</w:t>
      </w:r>
      <w:r w:rsidR="00BF3251" w:rsidRPr="004D2627">
        <w:rPr>
          <w:rFonts w:ascii="Arial" w:hAnsi="Arial" w:cs="Arial"/>
          <w:sz w:val="24"/>
          <w:szCs w:val="24"/>
          <w:lang w:val="es-AR"/>
        </w:rPr>
        <w:t xml:space="preserve"> 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cremas, lociones, máscaras, aceites, geles) anticelulíticas para las piernas o el cuerpo en general, excluyendo aquellas con acción fotoprotectora de la piel, blanqueadora, de peeling químico o con acción antiestrías. </w:t>
      </w:r>
    </w:p>
    <w:p w14:paraId="14FEC1C2" w14:textId="26FF8438" w:rsidR="00514565" w:rsidRPr="004D2627" w:rsidRDefault="00514565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Preparaciones de higiene personal (</w:t>
      </w:r>
      <w:r w:rsidR="00BF3251">
        <w:rPr>
          <w:rFonts w:ascii="Arial" w:hAnsi="Arial" w:cs="Arial"/>
          <w:sz w:val="24"/>
          <w:szCs w:val="24"/>
          <w:lang w:val="es-AR"/>
        </w:rPr>
        <w:t xml:space="preserve">como </w:t>
      </w:r>
      <w:r w:rsidR="00BF3251" w:rsidRPr="004D2627">
        <w:rPr>
          <w:rFonts w:ascii="Arial" w:hAnsi="Arial" w:cs="Arial"/>
          <w:sz w:val="24"/>
          <w:szCs w:val="24"/>
          <w:lang w:val="es-AR"/>
        </w:rPr>
        <w:t>por ejemplo</w:t>
      </w:r>
      <w:r w:rsidR="00BF3251">
        <w:rPr>
          <w:rFonts w:ascii="Arial" w:hAnsi="Arial" w:cs="Arial"/>
          <w:sz w:val="24"/>
          <w:szCs w:val="24"/>
          <w:lang w:val="es-AR"/>
        </w:rPr>
        <w:t>,</w:t>
      </w:r>
      <w:r w:rsidR="00BF3251" w:rsidRPr="004D2627">
        <w:rPr>
          <w:rFonts w:ascii="Arial" w:hAnsi="Arial" w:cs="Arial"/>
          <w:sz w:val="24"/>
          <w:szCs w:val="24"/>
          <w:lang w:val="es-AR"/>
        </w:rPr>
        <w:t xml:space="preserve"> 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cremas, lociones, máscaras, aceites y geles) para limpieza y/o higiene de la piel, excluyendo aquellos con acción </w:t>
      </w:r>
      <w:proofErr w:type="spellStart"/>
      <w:r w:rsidRPr="004D2627">
        <w:rPr>
          <w:rFonts w:ascii="Arial" w:hAnsi="Arial" w:cs="Arial"/>
          <w:sz w:val="24"/>
          <w:szCs w:val="24"/>
          <w:lang w:val="es-AR"/>
        </w:rPr>
        <w:t>antibacterial</w:t>
      </w:r>
      <w:proofErr w:type="spellEnd"/>
      <w:r w:rsidRPr="004D2627">
        <w:rPr>
          <w:rFonts w:ascii="Arial" w:hAnsi="Arial" w:cs="Arial"/>
          <w:sz w:val="24"/>
          <w:szCs w:val="24"/>
          <w:lang w:val="es-AR"/>
        </w:rPr>
        <w:t xml:space="preserve"> o de uso íntimo, siempre que se indique en su modo de uso la remoción del mismo de forma posterior a su aplicación, o bien se indique el empleo del producto mediante el auxilio de un elemento que permita la remoción mecánica de las impurezas.</w:t>
      </w:r>
    </w:p>
    <w:p w14:paraId="30DED24D" w14:textId="45BBA88A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Producto capilar con enjuague anticaída</w:t>
      </w:r>
      <w:r w:rsidR="008036B0" w:rsidRPr="004D2627">
        <w:rPr>
          <w:rFonts w:ascii="Arial" w:hAnsi="Arial" w:cs="Arial"/>
          <w:sz w:val="24"/>
          <w:szCs w:val="24"/>
          <w:lang w:val="es-AR"/>
        </w:rPr>
        <w:t>.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1CABD949" w14:textId="4B3D8D20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Producto capilar sin enjuague anticaída</w:t>
      </w:r>
      <w:r w:rsidR="008036B0" w:rsidRPr="004D2627">
        <w:rPr>
          <w:rFonts w:ascii="Arial" w:hAnsi="Arial" w:cs="Arial"/>
          <w:sz w:val="24"/>
          <w:szCs w:val="24"/>
          <w:lang w:val="es-AR"/>
        </w:rPr>
        <w:t>.</w:t>
      </w:r>
    </w:p>
    <w:p w14:paraId="3EB31996" w14:textId="15145F9A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Producto para el área de ojos</w:t>
      </w:r>
      <w:r w:rsidR="004D2627" w:rsidRPr="004D2627">
        <w:rPr>
          <w:rFonts w:ascii="Arial" w:hAnsi="Arial" w:cs="Arial"/>
          <w:sz w:val="24"/>
          <w:szCs w:val="24"/>
          <w:lang w:val="es-AR"/>
        </w:rPr>
        <w:t>.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77E95266" w14:textId="77777777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Producto para evitar comerse las uñas.</w:t>
      </w:r>
    </w:p>
    <w:p w14:paraId="63DDD436" w14:textId="49A4664B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2627">
        <w:rPr>
          <w:rFonts w:ascii="Arial" w:hAnsi="Arial" w:cs="Arial"/>
          <w:sz w:val="24"/>
          <w:szCs w:val="24"/>
        </w:rPr>
        <w:t>Productos</w:t>
      </w:r>
      <w:proofErr w:type="spellEnd"/>
      <w:r w:rsidRPr="004D262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4D2627">
        <w:rPr>
          <w:rFonts w:ascii="Arial" w:hAnsi="Arial" w:cs="Arial"/>
          <w:sz w:val="24"/>
          <w:szCs w:val="24"/>
        </w:rPr>
        <w:t>afeitarse</w:t>
      </w:r>
      <w:proofErr w:type="spellEnd"/>
      <w:r w:rsidR="004D2627" w:rsidRPr="004D2627">
        <w:rPr>
          <w:rFonts w:ascii="Arial" w:hAnsi="Arial" w:cs="Arial"/>
          <w:sz w:val="24"/>
          <w:szCs w:val="24"/>
        </w:rPr>
        <w:t>.</w:t>
      </w:r>
      <w:r w:rsidRPr="004D2627">
        <w:rPr>
          <w:rFonts w:ascii="Arial" w:hAnsi="Arial" w:cs="Arial"/>
          <w:sz w:val="24"/>
          <w:szCs w:val="24"/>
        </w:rPr>
        <w:t xml:space="preserve"> </w:t>
      </w:r>
    </w:p>
    <w:p w14:paraId="5023112E" w14:textId="42F532CC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Productos para antes de afeitarse</w:t>
      </w:r>
      <w:r w:rsidR="004D2627" w:rsidRPr="004D2627">
        <w:rPr>
          <w:rFonts w:ascii="Arial" w:hAnsi="Arial" w:cs="Arial"/>
          <w:sz w:val="24"/>
          <w:szCs w:val="24"/>
          <w:lang w:val="es-AR"/>
        </w:rPr>
        <w:t>.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6C56EB53" w14:textId="09F9B15C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 xml:space="preserve">Productos para baño </w:t>
      </w:r>
      <w:r w:rsidR="00E05222" w:rsidRPr="004D2627">
        <w:rPr>
          <w:rFonts w:ascii="Arial" w:hAnsi="Arial" w:cs="Arial"/>
          <w:sz w:val="24"/>
          <w:szCs w:val="24"/>
          <w:lang w:val="es-AR"/>
        </w:rPr>
        <w:t>y</w:t>
      </w:r>
      <w:r w:rsidRPr="004D2627">
        <w:rPr>
          <w:rFonts w:ascii="Arial" w:hAnsi="Arial" w:cs="Arial"/>
          <w:sz w:val="24"/>
          <w:szCs w:val="24"/>
          <w:lang w:val="es-AR"/>
        </w:rPr>
        <w:t>/</w:t>
      </w:r>
      <w:r w:rsidR="00E05222" w:rsidRPr="004D2627">
        <w:rPr>
          <w:rFonts w:ascii="Arial" w:hAnsi="Arial" w:cs="Arial"/>
          <w:sz w:val="24"/>
          <w:szCs w:val="24"/>
          <w:lang w:val="es-AR"/>
        </w:rPr>
        <w:t>o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 inmersión: sales, aceites, cápsulas de gelatina y baño de espuma.</w:t>
      </w:r>
    </w:p>
    <w:p w14:paraId="5D8EB248" w14:textId="53AA96FF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Productos para después de afeitarse</w:t>
      </w:r>
      <w:r w:rsidR="004D2627" w:rsidRPr="004D2627">
        <w:rPr>
          <w:rFonts w:ascii="Arial" w:hAnsi="Arial" w:cs="Arial"/>
          <w:sz w:val="24"/>
          <w:szCs w:val="24"/>
          <w:lang w:val="es-AR"/>
        </w:rPr>
        <w:t>.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465A59FC" w14:textId="5B5D4362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Productos para fijar, modelar y/o embellecer los cabellos: fijadores, lacas, reparadores de puntas, aceite capilar, brillantinas, mousses, cremas y geles para modelar y asentar los cabellos, restaur</w:t>
      </w:r>
      <w:r w:rsidR="00BA1C45" w:rsidRPr="004D2627">
        <w:rPr>
          <w:rFonts w:ascii="Arial" w:hAnsi="Arial" w:cs="Arial"/>
          <w:sz w:val="24"/>
          <w:szCs w:val="24"/>
          <w:lang w:val="es-AR"/>
        </w:rPr>
        <w:t xml:space="preserve">ador capilar, máscara capilar, </w:t>
      </w:r>
      <w:r w:rsidRPr="004D2627">
        <w:rPr>
          <w:rFonts w:ascii="Arial" w:hAnsi="Arial" w:cs="Arial"/>
          <w:sz w:val="24"/>
          <w:szCs w:val="24"/>
          <w:lang w:val="es-AR"/>
        </w:rPr>
        <w:t>humidificador capilar</w:t>
      </w:r>
      <w:r w:rsidR="00BA1C45" w:rsidRPr="004D2627">
        <w:rPr>
          <w:rFonts w:ascii="Arial" w:hAnsi="Arial" w:cs="Arial"/>
          <w:sz w:val="24"/>
          <w:szCs w:val="24"/>
          <w:lang w:val="es-AR"/>
        </w:rPr>
        <w:t xml:space="preserve"> y</w:t>
      </w:r>
      <w:r w:rsidR="00821376" w:rsidRPr="004D2627">
        <w:rPr>
          <w:rFonts w:ascii="Arial" w:hAnsi="Arial" w:cs="Arial"/>
          <w:sz w:val="24"/>
          <w:szCs w:val="24"/>
          <w:lang w:val="es-AR"/>
        </w:rPr>
        <w:t xml:space="preserve"> maquillaje capilar</w:t>
      </w:r>
      <w:r w:rsidRPr="004D2627">
        <w:rPr>
          <w:rFonts w:ascii="Arial" w:hAnsi="Arial" w:cs="Arial"/>
          <w:sz w:val="24"/>
          <w:szCs w:val="24"/>
          <w:lang w:val="es-AR"/>
        </w:rPr>
        <w:t>.</w:t>
      </w:r>
    </w:p>
    <w:p w14:paraId="133AEC9F" w14:textId="5F98CB89" w:rsidR="00E5467E" w:rsidRPr="00240878" w:rsidRDefault="00D67AEB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 xml:space="preserve">Protector labial </w:t>
      </w:r>
      <w:r w:rsidR="00E5467E" w:rsidRPr="004D2627">
        <w:rPr>
          <w:rFonts w:ascii="Arial" w:hAnsi="Arial" w:cs="Arial"/>
          <w:sz w:val="24"/>
          <w:szCs w:val="24"/>
          <w:lang w:val="es-AR"/>
        </w:rPr>
        <w:t xml:space="preserve">sin </w:t>
      </w:r>
      <w:r w:rsidR="005617BB" w:rsidRPr="00240878">
        <w:rPr>
          <w:rFonts w:ascii="Arial" w:hAnsi="Arial" w:cs="Arial"/>
          <w:sz w:val="24"/>
          <w:szCs w:val="24"/>
          <w:lang w:val="es-AR"/>
        </w:rPr>
        <w:t>finalidad</w:t>
      </w:r>
      <w:r w:rsidR="00E5467E" w:rsidRPr="00240878">
        <w:rPr>
          <w:rFonts w:ascii="Arial" w:hAnsi="Arial" w:cs="Arial"/>
          <w:sz w:val="24"/>
          <w:szCs w:val="24"/>
          <w:lang w:val="es-AR"/>
        </w:rPr>
        <w:t xml:space="preserve"> fotoprot</w:t>
      </w:r>
      <w:r w:rsidRPr="00240878">
        <w:rPr>
          <w:rFonts w:ascii="Arial" w:hAnsi="Arial" w:cs="Arial"/>
          <w:sz w:val="24"/>
          <w:szCs w:val="24"/>
          <w:lang w:val="es-AR"/>
        </w:rPr>
        <w:t>ectora.</w:t>
      </w:r>
    </w:p>
    <w:p w14:paraId="56943B98" w14:textId="77777777" w:rsidR="00E5467E" w:rsidRPr="00240878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40878">
        <w:rPr>
          <w:rFonts w:ascii="Arial" w:hAnsi="Arial" w:cs="Arial"/>
          <w:sz w:val="24"/>
          <w:szCs w:val="24"/>
        </w:rPr>
        <w:t>Removedor</w:t>
      </w:r>
      <w:proofErr w:type="spellEnd"/>
      <w:r w:rsidRPr="0024087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40878">
        <w:rPr>
          <w:rFonts w:ascii="Arial" w:hAnsi="Arial" w:cs="Arial"/>
          <w:sz w:val="24"/>
          <w:szCs w:val="24"/>
        </w:rPr>
        <w:t>esmalte</w:t>
      </w:r>
      <w:proofErr w:type="spellEnd"/>
      <w:r w:rsidRPr="00240878">
        <w:rPr>
          <w:rFonts w:ascii="Arial" w:hAnsi="Arial" w:cs="Arial"/>
          <w:sz w:val="24"/>
          <w:szCs w:val="24"/>
        </w:rPr>
        <w:t>.</w:t>
      </w:r>
    </w:p>
    <w:p w14:paraId="0FBF1A07" w14:textId="77777777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2627">
        <w:rPr>
          <w:rFonts w:ascii="Arial" w:hAnsi="Arial" w:cs="Arial"/>
          <w:sz w:val="24"/>
          <w:szCs w:val="24"/>
        </w:rPr>
        <w:t>Secante</w:t>
      </w:r>
      <w:proofErr w:type="spellEnd"/>
      <w:r w:rsidRPr="004D26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D2627">
        <w:rPr>
          <w:rFonts w:ascii="Arial" w:hAnsi="Arial" w:cs="Arial"/>
          <w:sz w:val="24"/>
          <w:szCs w:val="24"/>
        </w:rPr>
        <w:t>esmalte</w:t>
      </w:r>
      <w:proofErr w:type="spellEnd"/>
      <w:r w:rsidRPr="004D2627">
        <w:rPr>
          <w:rFonts w:ascii="Arial" w:hAnsi="Arial" w:cs="Arial"/>
          <w:sz w:val="24"/>
          <w:szCs w:val="24"/>
        </w:rPr>
        <w:t>.</w:t>
      </w:r>
    </w:p>
    <w:p w14:paraId="31562FEC" w14:textId="526F9B23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FF0000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lastRenderedPageBreak/>
        <w:t>Simulador del bronceado</w:t>
      </w:r>
      <w:r w:rsidR="004D2627" w:rsidRPr="004D2627">
        <w:rPr>
          <w:rFonts w:ascii="Arial" w:hAnsi="Arial" w:cs="Arial"/>
          <w:sz w:val="24"/>
          <w:szCs w:val="24"/>
          <w:lang w:val="es-AR"/>
        </w:rPr>
        <w:t>.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  </w:t>
      </w:r>
    </w:p>
    <w:p w14:paraId="52793F1C" w14:textId="77777777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D2627">
        <w:rPr>
          <w:rFonts w:ascii="Arial" w:hAnsi="Arial" w:cs="Arial"/>
          <w:sz w:val="24"/>
          <w:szCs w:val="24"/>
        </w:rPr>
        <w:t xml:space="preserve">Sombra para </w:t>
      </w:r>
      <w:proofErr w:type="spellStart"/>
      <w:r w:rsidRPr="004D2627">
        <w:rPr>
          <w:rFonts w:ascii="Arial" w:hAnsi="Arial" w:cs="Arial"/>
          <w:sz w:val="24"/>
          <w:szCs w:val="24"/>
        </w:rPr>
        <w:t>párpados</w:t>
      </w:r>
      <w:proofErr w:type="spellEnd"/>
      <w:r w:rsidRPr="004D2627">
        <w:rPr>
          <w:rFonts w:ascii="Arial" w:hAnsi="Arial" w:cs="Arial"/>
          <w:sz w:val="24"/>
          <w:szCs w:val="24"/>
        </w:rPr>
        <w:t>.</w:t>
      </w:r>
    </w:p>
    <w:p w14:paraId="1076EEDD" w14:textId="1E1A6C4A" w:rsidR="00E5467E" w:rsidRPr="004D2627" w:rsidRDefault="003F2526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 xml:space="preserve">Talco </w:t>
      </w:r>
      <w:r w:rsidR="00E05222" w:rsidRPr="004D2627">
        <w:rPr>
          <w:rFonts w:ascii="Arial" w:hAnsi="Arial" w:cs="Arial"/>
          <w:sz w:val="24"/>
          <w:szCs w:val="24"/>
          <w:lang w:val="es-AR"/>
        </w:rPr>
        <w:t>y</w:t>
      </w:r>
      <w:r w:rsidRPr="004D2627">
        <w:rPr>
          <w:rFonts w:ascii="Arial" w:hAnsi="Arial" w:cs="Arial"/>
          <w:sz w:val="24"/>
          <w:szCs w:val="24"/>
          <w:lang w:val="es-AR"/>
        </w:rPr>
        <w:t>/</w:t>
      </w:r>
      <w:r w:rsidR="00E05222" w:rsidRPr="004D2627">
        <w:rPr>
          <w:rFonts w:ascii="Arial" w:hAnsi="Arial" w:cs="Arial"/>
          <w:sz w:val="24"/>
          <w:szCs w:val="24"/>
          <w:lang w:val="es-AR"/>
        </w:rPr>
        <w:t>o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 polvo excluyendo aquellos con acción </w:t>
      </w:r>
      <w:proofErr w:type="spellStart"/>
      <w:r w:rsidRPr="004D2627">
        <w:rPr>
          <w:rFonts w:ascii="Arial" w:hAnsi="Arial" w:cs="Arial"/>
          <w:sz w:val="24"/>
          <w:szCs w:val="24"/>
          <w:lang w:val="es-AR"/>
        </w:rPr>
        <w:t>antibacterial</w:t>
      </w:r>
      <w:proofErr w:type="spellEnd"/>
      <w:r w:rsidRPr="004D2627">
        <w:rPr>
          <w:rFonts w:ascii="Arial" w:hAnsi="Arial" w:cs="Arial"/>
          <w:sz w:val="24"/>
          <w:szCs w:val="24"/>
          <w:lang w:val="es-AR"/>
        </w:rPr>
        <w:t xml:space="preserve">. </w:t>
      </w:r>
    </w:p>
    <w:p w14:paraId="3DB65805" w14:textId="77777777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>Tiras para la remoción mecánica de impurezas de la piel.</w:t>
      </w:r>
    </w:p>
    <w:p w14:paraId="175B9973" w14:textId="537D817B" w:rsidR="00E5467E" w:rsidRPr="004D2627" w:rsidRDefault="00402F2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2627">
        <w:rPr>
          <w:rFonts w:ascii="Arial" w:hAnsi="Arial" w:cs="Arial"/>
          <w:sz w:val="24"/>
          <w:szCs w:val="24"/>
          <w:lang w:val="es-AR"/>
        </w:rPr>
        <w:t xml:space="preserve">Toallas humedecidas para limpieza o higienización corporal, excluyendo aquellas con acción </w:t>
      </w:r>
      <w:proofErr w:type="spellStart"/>
      <w:r w:rsidRPr="004D2627">
        <w:rPr>
          <w:rFonts w:ascii="Arial" w:hAnsi="Arial" w:cs="Arial"/>
          <w:sz w:val="24"/>
          <w:szCs w:val="24"/>
          <w:lang w:val="es-AR"/>
        </w:rPr>
        <w:t>antibacterial</w:t>
      </w:r>
      <w:proofErr w:type="spellEnd"/>
      <w:r w:rsidRPr="004D2627">
        <w:rPr>
          <w:rFonts w:ascii="Arial" w:hAnsi="Arial" w:cs="Arial"/>
          <w:sz w:val="24"/>
          <w:szCs w:val="24"/>
          <w:lang w:val="es-AR"/>
        </w:rPr>
        <w:t xml:space="preserve"> </w:t>
      </w:r>
      <w:r w:rsidR="00E5467E" w:rsidRPr="004D2627">
        <w:rPr>
          <w:rFonts w:ascii="Arial" w:hAnsi="Arial" w:cs="Arial"/>
          <w:sz w:val="24"/>
          <w:szCs w:val="24"/>
          <w:lang w:val="es-AR"/>
        </w:rPr>
        <w:t>y</w:t>
      </w:r>
      <w:r w:rsidRPr="004D2627">
        <w:rPr>
          <w:rFonts w:ascii="Arial" w:hAnsi="Arial" w:cs="Arial"/>
          <w:sz w:val="24"/>
          <w:szCs w:val="24"/>
          <w:lang w:val="es-AR"/>
        </w:rPr>
        <w:t xml:space="preserve"> las de uso íntimo.</w:t>
      </w:r>
    </w:p>
    <w:p w14:paraId="301A9E41" w14:textId="08211C6A" w:rsidR="00E5467E" w:rsidRPr="004D2627" w:rsidRDefault="00E5467E" w:rsidP="00EA05D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2627">
        <w:rPr>
          <w:rFonts w:ascii="Arial" w:hAnsi="Arial" w:cs="Arial"/>
          <w:sz w:val="24"/>
          <w:szCs w:val="24"/>
        </w:rPr>
        <w:t>Tónico</w:t>
      </w:r>
      <w:proofErr w:type="spellEnd"/>
      <w:r w:rsidRPr="004D2627">
        <w:rPr>
          <w:rFonts w:ascii="Arial" w:hAnsi="Arial" w:cs="Arial"/>
          <w:sz w:val="24"/>
          <w:szCs w:val="24"/>
        </w:rPr>
        <w:t xml:space="preserve"> </w:t>
      </w:r>
      <w:r w:rsidR="00E05222" w:rsidRPr="004D2627">
        <w:rPr>
          <w:rFonts w:ascii="Arial" w:hAnsi="Arial" w:cs="Arial"/>
          <w:sz w:val="24"/>
          <w:szCs w:val="24"/>
        </w:rPr>
        <w:t>o</w:t>
      </w:r>
      <w:r w:rsidRPr="004D26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222" w:rsidRPr="004D2627">
        <w:rPr>
          <w:rFonts w:ascii="Arial" w:hAnsi="Arial" w:cs="Arial"/>
          <w:sz w:val="24"/>
          <w:szCs w:val="24"/>
        </w:rPr>
        <w:t>loción</w:t>
      </w:r>
      <w:proofErr w:type="spellEnd"/>
      <w:r w:rsidR="00E05222" w:rsidRPr="004D26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222" w:rsidRPr="004D2627">
        <w:rPr>
          <w:rFonts w:ascii="Arial" w:hAnsi="Arial" w:cs="Arial"/>
          <w:sz w:val="24"/>
          <w:szCs w:val="24"/>
        </w:rPr>
        <w:t>c</w:t>
      </w:r>
      <w:r w:rsidRPr="004D2627">
        <w:rPr>
          <w:rFonts w:ascii="Arial" w:hAnsi="Arial" w:cs="Arial"/>
          <w:sz w:val="24"/>
          <w:szCs w:val="24"/>
        </w:rPr>
        <w:t>apilar</w:t>
      </w:r>
      <w:proofErr w:type="spellEnd"/>
      <w:r w:rsidRPr="004D2627">
        <w:rPr>
          <w:rFonts w:ascii="Arial" w:hAnsi="Arial" w:cs="Arial"/>
          <w:sz w:val="24"/>
          <w:szCs w:val="24"/>
        </w:rPr>
        <w:t>.</w:t>
      </w:r>
    </w:p>
    <w:p w14:paraId="3539E96F" w14:textId="77777777" w:rsidR="00F9714B" w:rsidRDefault="00F9714B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14:paraId="0E948EF6" w14:textId="77777777" w:rsidR="00BF3251" w:rsidRDefault="00BF3251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14:paraId="6EA0DF53" w14:textId="419417E3" w:rsidR="00A45638" w:rsidRPr="000C3616" w:rsidRDefault="00F9714B" w:rsidP="00EA05D0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C3616">
        <w:rPr>
          <w:rFonts w:ascii="Arial" w:hAnsi="Arial" w:cs="Arial"/>
          <w:sz w:val="24"/>
          <w:szCs w:val="24"/>
          <w:lang w:val="es-MX"/>
        </w:rPr>
        <w:t>Obse</w:t>
      </w:r>
      <w:r w:rsidR="00306A0C" w:rsidRPr="000C3616">
        <w:rPr>
          <w:rFonts w:ascii="Arial" w:hAnsi="Arial" w:cs="Arial"/>
          <w:sz w:val="24"/>
          <w:szCs w:val="24"/>
          <w:lang w:val="es-MX"/>
        </w:rPr>
        <w:t>rvación</w:t>
      </w:r>
      <w:r w:rsidRPr="000C3616">
        <w:rPr>
          <w:rFonts w:ascii="Arial" w:hAnsi="Arial" w:cs="Arial"/>
          <w:sz w:val="24"/>
          <w:szCs w:val="24"/>
          <w:lang w:val="es-MX"/>
        </w:rPr>
        <w:t xml:space="preserve">: </w:t>
      </w:r>
      <w:r w:rsidR="00156FB4" w:rsidRPr="000C3616">
        <w:rPr>
          <w:rFonts w:ascii="Arial" w:hAnsi="Arial" w:cs="Arial"/>
          <w:sz w:val="24"/>
          <w:szCs w:val="24"/>
          <w:lang w:val="es-MX"/>
        </w:rPr>
        <w:t>A los efectos de la presente N</w:t>
      </w:r>
      <w:r w:rsidR="00A45638" w:rsidRPr="000C3616">
        <w:rPr>
          <w:rFonts w:ascii="Arial" w:hAnsi="Arial" w:cs="Arial"/>
          <w:sz w:val="24"/>
          <w:szCs w:val="24"/>
          <w:lang w:val="es-MX"/>
        </w:rPr>
        <w:t>orma tendrá pri</w:t>
      </w:r>
      <w:r w:rsidR="00BD1D51" w:rsidRPr="000C3616">
        <w:rPr>
          <w:rFonts w:ascii="Arial" w:hAnsi="Arial" w:cs="Arial"/>
          <w:sz w:val="24"/>
          <w:szCs w:val="24"/>
          <w:lang w:val="es-MX"/>
        </w:rPr>
        <w:t>oridad el encuadre como grado 2 frente al grado 1</w:t>
      </w:r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, para aquellos productos destinados al público infantil, embarazadas, personas con </w:t>
      </w:r>
      <w:r w:rsidR="009903D5" w:rsidRPr="000C3616">
        <w:rPr>
          <w:rFonts w:ascii="Arial" w:hAnsi="Arial" w:cs="Arial"/>
          <w:sz w:val="24"/>
          <w:szCs w:val="24"/>
          <w:lang w:val="es-MX"/>
        </w:rPr>
        <w:t xml:space="preserve">piel </w:t>
      </w:r>
      <w:proofErr w:type="spellStart"/>
      <w:r w:rsidR="009903D5" w:rsidRPr="000C3616">
        <w:rPr>
          <w:rFonts w:ascii="Arial" w:hAnsi="Arial" w:cs="Arial"/>
          <w:sz w:val="24"/>
          <w:szCs w:val="24"/>
          <w:lang w:val="es-MX"/>
        </w:rPr>
        <w:t>acneica</w:t>
      </w:r>
      <w:proofErr w:type="spellEnd"/>
      <w:r w:rsidR="009903D5" w:rsidRPr="000C3616">
        <w:rPr>
          <w:rFonts w:ascii="Arial" w:hAnsi="Arial" w:cs="Arial"/>
          <w:sz w:val="24"/>
          <w:szCs w:val="24"/>
          <w:lang w:val="es-MX"/>
        </w:rPr>
        <w:t xml:space="preserve">, </w:t>
      </w:r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dientes o </w:t>
      </w:r>
      <w:r w:rsidR="009903D5" w:rsidRPr="000C3616">
        <w:rPr>
          <w:rFonts w:ascii="Arial" w:hAnsi="Arial" w:cs="Arial"/>
          <w:sz w:val="24"/>
          <w:szCs w:val="24"/>
          <w:lang w:val="es-MX"/>
        </w:rPr>
        <w:t xml:space="preserve">piel </w:t>
      </w:r>
      <w:r w:rsidR="009903D5" w:rsidRPr="00333F5E">
        <w:rPr>
          <w:rFonts w:ascii="Arial" w:hAnsi="Arial" w:cs="Arial"/>
          <w:sz w:val="24"/>
          <w:szCs w:val="24"/>
          <w:lang w:val="es-MX"/>
        </w:rPr>
        <w:t>sensible</w:t>
      </w:r>
      <w:r w:rsidR="005617BB" w:rsidRPr="00333F5E">
        <w:rPr>
          <w:rFonts w:ascii="Arial" w:hAnsi="Arial" w:cs="Arial"/>
          <w:sz w:val="24"/>
          <w:szCs w:val="24"/>
          <w:lang w:val="es-MX"/>
        </w:rPr>
        <w:t>s</w:t>
      </w:r>
      <w:r w:rsidR="009903D5" w:rsidRPr="00333F5E">
        <w:rPr>
          <w:rFonts w:ascii="Arial" w:hAnsi="Arial" w:cs="Arial"/>
          <w:sz w:val="24"/>
          <w:szCs w:val="24"/>
          <w:lang w:val="es-MX"/>
        </w:rPr>
        <w:t xml:space="preserve">, </w:t>
      </w:r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o bien </w:t>
      </w:r>
      <w:r w:rsidR="004069A9" w:rsidRPr="000C3616">
        <w:rPr>
          <w:rFonts w:ascii="Arial" w:hAnsi="Arial" w:cs="Arial"/>
          <w:sz w:val="24"/>
          <w:szCs w:val="24"/>
          <w:lang w:val="es-MX"/>
        </w:rPr>
        <w:t xml:space="preserve">productos </w:t>
      </w:r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que se proclamen para uso íntimo, o bien declaren acción específica </w:t>
      </w:r>
      <w:proofErr w:type="spellStart"/>
      <w:r w:rsidR="00A45638" w:rsidRPr="000C3616">
        <w:rPr>
          <w:rFonts w:ascii="Arial" w:hAnsi="Arial" w:cs="Arial"/>
          <w:sz w:val="24"/>
          <w:szCs w:val="24"/>
          <w:lang w:val="es-MX"/>
        </w:rPr>
        <w:t>anticaries</w:t>
      </w:r>
      <w:proofErr w:type="spellEnd"/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A45638" w:rsidRPr="000C3616">
        <w:rPr>
          <w:rFonts w:ascii="Arial" w:hAnsi="Arial" w:cs="Arial"/>
          <w:sz w:val="24"/>
          <w:szCs w:val="24"/>
          <w:lang w:val="es-MX"/>
        </w:rPr>
        <w:t>antiplaca</w:t>
      </w:r>
      <w:proofErr w:type="spellEnd"/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A45638" w:rsidRPr="000C3616">
        <w:rPr>
          <w:rFonts w:ascii="Arial" w:hAnsi="Arial" w:cs="Arial"/>
          <w:sz w:val="24"/>
          <w:szCs w:val="24"/>
          <w:lang w:val="es-MX"/>
        </w:rPr>
        <w:t>antisarro</w:t>
      </w:r>
      <w:proofErr w:type="spellEnd"/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, blanqueadora dental, </w:t>
      </w:r>
      <w:r w:rsidR="006F3A48" w:rsidRPr="000C3616">
        <w:rPr>
          <w:rFonts w:ascii="Arial" w:hAnsi="Arial" w:cs="Arial"/>
          <w:sz w:val="24"/>
          <w:szCs w:val="24"/>
          <w:lang w:val="es-MX"/>
        </w:rPr>
        <w:t xml:space="preserve">anticaspa, </w:t>
      </w:r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antiestrías, aclaradora de la piel, </w:t>
      </w:r>
      <w:proofErr w:type="spellStart"/>
      <w:r w:rsidR="00A45638" w:rsidRPr="000C3616">
        <w:rPr>
          <w:rFonts w:ascii="Arial" w:hAnsi="Arial" w:cs="Arial"/>
          <w:sz w:val="24"/>
          <w:szCs w:val="24"/>
          <w:lang w:val="es-MX"/>
        </w:rPr>
        <w:t>antibacterial</w:t>
      </w:r>
      <w:proofErr w:type="spellEnd"/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, acción fotoprotectora, de </w:t>
      </w:r>
      <w:r w:rsidR="00F55B32" w:rsidRPr="000C3616">
        <w:rPr>
          <w:rFonts w:ascii="Arial" w:hAnsi="Arial" w:cs="Arial"/>
          <w:sz w:val="24"/>
          <w:szCs w:val="24"/>
          <w:lang w:val="es-MX"/>
        </w:rPr>
        <w:t>exfoliante</w:t>
      </w:r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 químico, o bien se indiquen para ondular</w:t>
      </w:r>
      <w:r w:rsidR="00BD1D51" w:rsidRPr="000C3616">
        <w:rPr>
          <w:rFonts w:ascii="Arial" w:hAnsi="Arial" w:cs="Arial"/>
          <w:sz w:val="24"/>
          <w:szCs w:val="24"/>
          <w:lang w:val="es-MX"/>
        </w:rPr>
        <w:t xml:space="preserve"> o</w:t>
      </w:r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 alisar los cabellos</w:t>
      </w:r>
      <w:r w:rsidR="00F55B32" w:rsidRPr="000C3616">
        <w:rPr>
          <w:rFonts w:ascii="Arial" w:hAnsi="Arial" w:cs="Arial"/>
          <w:sz w:val="24"/>
          <w:szCs w:val="24"/>
          <w:lang w:val="es-MX"/>
        </w:rPr>
        <w:t>,</w:t>
      </w:r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 o teñir</w:t>
      </w:r>
      <w:r w:rsidR="00F55B32" w:rsidRPr="000C3616">
        <w:rPr>
          <w:rFonts w:ascii="Arial" w:hAnsi="Arial" w:cs="Arial"/>
          <w:sz w:val="24"/>
          <w:szCs w:val="24"/>
          <w:lang w:val="es-MX"/>
        </w:rPr>
        <w:t>,</w:t>
      </w:r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 </w:t>
      </w:r>
      <w:r w:rsidR="00F55B32" w:rsidRPr="004D2627">
        <w:rPr>
          <w:rFonts w:ascii="Arial" w:hAnsi="Arial" w:cs="Arial"/>
          <w:sz w:val="24"/>
          <w:szCs w:val="24"/>
          <w:lang w:val="es-AR"/>
        </w:rPr>
        <w:t>blanquear o decolorar</w:t>
      </w:r>
      <w:r w:rsidR="00F55B32" w:rsidRPr="000C3616">
        <w:rPr>
          <w:rFonts w:ascii="Arial" w:hAnsi="Arial" w:cs="Arial"/>
          <w:sz w:val="24"/>
          <w:szCs w:val="24"/>
          <w:lang w:val="es-MX"/>
        </w:rPr>
        <w:t xml:space="preserve"> </w:t>
      </w:r>
      <w:r w:rsidR="00A45638" w:rsidRPr="000C3616">
        <w:rPr>
          <w:rFonts w:ascii="Arial" w:hAnsi="Arial" w:cs="Arial"/>
          <w:sz w:val="24"/>
          <w:szCs w:val="24"/>
          <w:lang w:val="es-MX"/>
        </w:rPr>
        <w:t xml:space="preserve">los cabellos y vellos corporales, o bien se indiquen para la higiene de personas inmovilizadas.    </w:t>
      </w:r>
    </w:p>
    <w:p w14:paraId="2CA46365" w14:textId="77777777" w:rsidR="00A45638" w:rsidRPr="000C3616" w:rsidRDefault="00A4563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34C1BD17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077FF9EB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53A368B0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3EF40A3E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3339D25A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4C479AC4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72092366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639FE3DB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07F546AB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67A4B621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34EC100B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5F3039BB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58239C90" w14:textId="77777777" w:rsidR="00EA5DB8" w:rsidRPr="000C3616" w:rsidRDefault="00EA5DB8" w:rsidP="00F9714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highlight w:val="cyan"/>
          <w:lang w:val="es-MX"/>
        </w:rPr>
      </w:pPr>
    </w:p>
    <w:p w14:paraId="193AE8F9" w14:textId="77777777" w:rsidR="00E5467E" w:rsidRPr="001D4209" w:rsidRDefault="00E5467E" w:rsidP="00E546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val="es-AR"/>
        </w:rPr>
      </w:pPr>
      <w:bookmarkStart w:id="3" w:name="ANEXO_III_"/>
      <w:r w:rsidRPr="00D66AB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>ANEXO III</w:t>
      </w:r>
      <w:bookmarkEnd w:id="3"/>
    </w:p>
    <w:p w14:paraId="66D2D1B7" w14:textId="15DF6AD7" w:rsidR="00E5467E" w:rsidRDefault="00E5467E" w:rsidP="00EA5DB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D66AB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s-AR"/>
        </w:rPr>
        <w:t>LISTA DE TIPOS DE PRODUCTOS DE GRADO 2</w:t>
      </w:r>
    </w:p>
    <w:p w14:paraId="38070647" w14:textId="3FF84AEA" w:rsidR="005C0CA7" w:rsidRPr="00277C06" w:rsidRDefault="00A149E6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277C06">
        <w:rPr>
          <w:rFonts w:ascii="Arial" w:hAnsi="Arial" w:cs="Arial"/>
          <w:sz w:val="24"/>
          <w:szCs w:val="24"/>
          <w:lang w:val="es-AR"/>
        </w:rPr>
        <w:t>Ablandador de cutícula cáustico</w:t>
      </w:r>
      <w:r w:rsidR="00277C06" w:rsidRPr="00277C06">
        <w:rPr>
          <w:rFonts w:ascii="Arial" w:hAnsi="Arial" w:cs="Arial"/>
          <w:sz w:val="24"/>
          <w:szCs w:val="24"/>
          <w:lang w:val="es-AR"/>
        </w:rPr>
        <w:t>.</w:t>
      </w:r>
    </w:p>
    <w:p w14:paraId="7BEA53C3" w14:textId="0088B048" w:rsidR="005C0CA7" w:rsidRPr="00277C06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277C06">
        <w:rPr>
          <w:rFonts w:ascii="Arial" w:hAnsi="Arial" w:cs="Arial"/>
          <w:sz w:val="24"/>
          <w:szCs w:val="24"/>
          <w:lang w:val="es-MX"/>
        </w:rPr>
        <w:t>Aclarante de piel.</w:t>
      </w:r>
    </w:p>
    <w:p w14:paraId="3D4E9BD3" w14:textId="6DD25A4C" w:rsidR="002A212E" w:rsidRPr="005617BB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MX"/>
        </w:rPr>
      </w:pPr>
      <w:r w:rsidRPr="005617BB">
        <w:rPr>
          <w:rFonts w:ascii="Arial" w:hAnsi="Arial" w:cs="Arial"/>
          <w:sz w:val="24"/>
          <w:szCs w:val="24"/>
          <w:lang w:val="es-MX"/>
        </w:rPr>
        <w:t xml:space="preserve">Activador </w:t>
      </w:r>
      <w:r w:rsidR="005617BB" w:rsidRPr="005F301D">
        <w:rPr>
          <w:rFonts w:ascii="Arial" w:hAnsi="Arial" w:cs="Arial"/>
          <w:sz w:val="24"/>
          <w:szCs w:val="24"/>
          <w:lang w:val="es-MX"/>
        </w:rPr>
        <w:t>o</w:t>
      </w:r>
      <w:r w:rsidRPr="005617BB">
        <w:rPr>
          <w:rFonts w:ascii="Arial" w:hAnsi="Arial" w:cs="Arial"/>
          <w:sz w:val="24"/>
          <w:szCs w:val="24"/>
          <w:lang w:val="es-MX"/>
        </w:rPr>
        <w:t xml:space="preserve"> Acelerador de bronceado</w:t>
      </w:r>
      <w:r w:rsidR="00277C06" w:rsidRPr="005617BB">
        <w:rPr>
          <w:rFonts w:ascii="Arial" w:hAnsi="Arial" w:cs="Arial"/>
          <w:sz w:val="24"/>
          <w:szCs w:val="24"/>
          <w:lang w:val="es-MX"/>
        </w:rPr>
        <w:t>.</w:t>
      </w:r>
    </w:p>
    <w:p w14:paraId="59A8F4EE" w14:textId="146BCAC5" w:rsidR="002A212E" w:rsidRPr="000C3616" w:rsidRDefault="002A212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MX"/>
        </w:rPr>
      </w:pPr>
      <w:r w:rsidRPr="00277C06">
        <w:rPr>
          <w:rFonts w:ascii="Arial" w:hAnsi="Arial" w:cs="Arial"/>
          <w:sz w:val="24"/>
          <w:szCs w:val="24"/>
          <w:lang w:val="es-AR"/>
        </w:rPr>
        <w:t>Agua oxigenada hasta 40 volúmenes (incluidas las cremosas excepto los productos de uso Medicinal).</w:t>
      </w:r>
    </w:p>
    <w:p w14:paraId="6B09CAFF" w14:textId="77777777" w:rsidR="0058309B" w:rsidRPr="00EA5DB8" w:rsidRDefault="0058309B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proofErr w:type="spellStart"/>
      <w:r w:rsidRPr="00EA5DB8">
        <w:rPr>
          <w:rFonts w:ascii="Arial" w:hAnsi="Arial" w:cs="Arial"/>
          <w:sz w:val="24"/>
          <w:szCs w:val="24"/>
        </w:rPr>
        <w:t>Antitranspirante</w:t>
      </w:r>
      <w:proofErr w:type="spellEnd"/>
      <w:r w:rsidRPr="00EA5D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DB8">
        <w:rPr>
          <w:rFonts w:ascii="Arial" w:hAnsi="Arial" w:cs="Arial"/>
          <w:sz w:val="24"/>
          <w:szCs w:val="24"/>
        </w:rPr>
        <w:t>axilar</w:t>
      </w:r>
      <w:proofErr w:type="spellEnd"/>
      <w:r w:rsidRPr="00EA5DB8">
        <w:rPr>
          <w:rFonts w:ascii="Arial" w:hAnsi="Arial" w:cs="Arial"/>
          <w:sz w:val="24"/>
          <w:szCs w:val="24"/>
          <w:lang w:val="es-AR"/>
        </w:rPr>
        <w:t>.</w:t>
      </w:r>
    </w:p>
    <w:p w14:paraId="243D2033" w14:textId="61D41374" w:rsidR="0058309B" w:rsidRPr="00EA5DB8" w:rsidRDefault="0058309B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proofErr w:type="spellStart"/>
      <w:r w:rsidRPr="00EA5DB8">
        <w:rPr>
          <w:rFonts w:ascii="Arial" w:hAnsi="Arial" w:cs="Arial"/>
          <w:sz w:val="24"/>
          <w:szCs w:val="24"/>
        </w:rPr>
        <w:t>Antitranspirante</w:t>
      </w:r>
      <w:proofErr w:type="spellEnd"/>
      <w:r w:rsidRPr="00EA5D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A5DB8">
        <w:rPr>
          <w:rFonts w:ascii="Arial" w:hAnsi="Arial" w:cs="Arial"/>
          <w:sz w:val="24"/>
          <w:szCs w:val="24"/>
        </w:rPr>
        <w:t>pédico</w:t>
      </w:r>
      <w:proofErr w:type="spellEnd"/>
      <w:r w:rsidRPr="00EA5DB8">
        <w:rPr>
          <w:rFonts w:ascii="Arial" w:hAnsi="Arial" w:cs="Arial"/>
          <w:sz w:val="24"/>
          <w:szCs w:val="24"/>
        </w:rPr>
        <w:t xml:space="preserve"> </w:t>
      </w:r>
      <w:r w:rsidRPr="00EA5DB8">
        <w:rPr>
          <w:rFonts w:ascii="Arial" w:hAnsi="Arial" w:cs="Arial"/>
          <w:sz w:val="24"/>
          <w:szCs w:val="24"/>
          <w:lang w:val="es-AR"/>
        </w:rPr>
        <w:t>.</w:t>
      </w:r>
      <w:proofErr w:type="gramEnd"/>
    </w:p>
    <w:p w14:paraId="407B05EF" w14:textId="5621FB4C" w:rsidR="004B78EE" w:rsidRPr="00277C06" w:rsidRDefault="005C0CA7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277C06">
        <w:rPr>
          <w:rFonts w:ascii="Arial" w:hAnsi="Arial" w:cs="Arial"/>
          <w:sz w:val="24"/>
          <w:szCs w:val="24"/>
          <w:lang w:val="es-AR"/>
        </w:rPr>
        <w:t>Autobronceante</w:t>
      </w:r>
      <w:proofErr w:type="spellEnd"/>
      <w:r w:rsidR="00277C06" w:rsidRPr="00277C06">
        <w:rPr>
          <w:rFonts w:ascii="Arial" w:hAnsi="Arial" w:cs="Arial"/>
          <w:sz w:val="24"/>
          <w:szCs w:val="24"/>
          <w:lang w:val="es-AR"/>
        </w:rPr>
        <w:t>.</w:t>
      </w:r>
    </w:p>
    <w:p w14:paraId="0261913E" w14:textId="3963D737" w:rsidR="004B78EE" w:rsidRPr="000C3616" w:rsidRDefault="004B78E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MX"/>
        </w:rPr>
      </w:pPr>
      <w:r w:rsidRPr="00277C06">
        <w:rPr>
          <w:rFonts w:ascii="Arial" w:hAnsi="Arial" w:cs="Arial"/>
          <w:sz w:val="24"/>
          <w:szCs w:val="24"/>
          <w:lang w:val="es-AR"/>
        </w:rPr>
        <w:t xml:space="preserve">Blanqueador o decolorante para los cabellos </w:t>
      </w:r>
      <w:r w:rsidRPr="005F301D">
        <w:rPr>
          <w:rFonts w:ascii="Arial" w:hAnsi="Arial" w:cs="Arial"/>
          <w:sz w:val="24"/>
          <w:szCs w:val="24"/>
          <w:lang w:val="es-AR"/>
        </w:rPr>
        <w:t>y</w:t>
      </w:r>
      <w:r w:rsidR="005617BB" w:rsidRPr="005F301D">
        <w:rPr>
          <w:rFonts w:ascii="Arial" w:hAnsi="Arial" w:cs="Arial"/>
          <w:sz w:val="24"/>
          <w:szCs w:val="24"/>
          <w:lang w:val="es-AR"/>
        </w:rPr>
        <w:t>/o</w:t>
      </w:r>
      <w:r w:rsidRPr="005F301D">
        <w:rPr>
          <w:rFonts w:ascii="Arial" w:hAnsi="Arial" w:cs="Arial"/>
          <w:sz w:val="24"/>
          <w:szCs w:val="24"/>
          <w:lang w:val="es-AR"/>
        </w:rPr>
        <w:t xml:space="preserve"> </w:t>
      </w:r>
      <w:r w:rsidR="00BD1D51" w:rsidRPr="00277C06">
        <w:rPr>
          <w:rFonts w:ascii="Arial" w:hAnsi="Arial" w:cs="Arial"/>
          <w:sz w:val="24"/>
          <w:szCs w:val="24"/>
          <w:lang w:val="es-AR"/>
        </w:rPr>
        <w:t>vellos</w:t>
      </w:r>
      <w:r w:rsidRPr="00277C06">
        <w:rPr>
          <w:rFonts w:ascii="Arial" w:hAnsi="Arial" w:cs="Arial"/>
          <w:sz w:val="24"/>
          <w:szCs w:val="24"/>
          <w:lang w:val="es-AR"/>
        </w:rPr>
        <w:t xml:space="preserve"> del cuerpo</w:t>
      </w:r>
      <w:r w:rsidR="00277C06" w:rsidRPr="00277C06">
        <w:rPr>
          <w:rFonts w:ascii="Arial" w:hAnsi="Arial" w:cs="Arial"/>
          <w:sz w:val="24"/>
          <w:szCs w:val="24"/>
          <w:lang w:val="es-AR"/>
        </w:rPr>
        <w:t>.</w:t>
      </w:r>
      <w:r w:rsidRPr="00277C06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6A70381E" w14:textId="09A6760E" w:rsidR="005C0CA7" w:rsidRPr="00277C06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proofErr w:type="spellStart"/>
      <w:r w:rsidRPr="00277C06">
        <w:rPr>
          <w:rFonts w:ascii="Arial" w:hAnsi="Arial" w:cs="Arial"/>
          <w:sz w:val="24"/>
          <w:szCs w:val="24"/>
        </w:rPr>
        <w:t>Bronceador</w:t>
      </w:r>
      <w:proofErr w:type="spellEnd"/>
      <w:r w:rsidR="00277C06" w:rsidRPr="00277C06">
        <w:rPr>
          <w:rFonts w:ascii="Arial" w:hAnsi="Arial" w:cs="Arial"/>
          <w:sz w:val="24"/>
          <w:szCs w:val="24"/>
        </w:rPr>
        <w:t>.</w:t>
      </w:r>
    </w:p>
    <w:p w14:paraId="2E2D1DE5" w14:textId="77777777" w:rsidR="005C0CA7" w:rsidRPr="00277C06" w:rsidRDefault="00A03265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277C06">
        <w:rPr>
          <w:rFonts w:ascii="Arial" w:hAnsi="Arial" w:cs="Arial"/>
          <w:sz w:val="24"/>
          <w:szCs w:val="24"/>
          <w:lang w:val="es-AR"/>
        </w:rPr>
        <w:t xml:space="preserve">Dentífrico </w:t>
      </w:r>
      <w:proofErr w:type="spellStart"/>
      <w:r w:rsidRPr="00277C06">
        <w:rPr>
          <w:rFonts w:ascii="Arial" w:hAnsi="Arial" w:cs="Arial"/>
          <w:sz w:val="24"/>
          <w:szCs w:val="24"/>
          <w:lang w:val="es-AR"/>
        </w:rPr>
        <w:t>anticaries</w:t>
      </w:r>
      <w:proofErr w:type="spellEnd"/>
      <w:r w:rsidRPr="00277C06">
        <w:rPr>
          <w:rFonts w:ascii="Arial" w:hAnsi="Arial" w:cs="Arial"/>
          <w:sz w:val="24"/>
          <w:szCs w:val="24"/>
          <w:lang w:val="es-AR"/>
        </w:rPr>
        <w:t>.</w:t>
      </w:r>
      <w:r w:rsidRPr="00277C06">
        <w:rPr>
          <w:rFonts w:ascii="Arial" w:hAnsi="Arial" w:cs="Arial"/>
          <w:color w:val="FF0000"/>
          <w:sz w:val="24"/>
          <w:szCs w:val="24"/>
          <w:lang w:val="es-AR"/>
        </w:rPr>
        <w:t xml:space="preserve"> </w:t>
      </w:r>
    </w:p>
    <w:p w14:paraId="1050B622" w14:textId="77777777" w:rsidR="005C0CA7" w:rsidRPr="00277C06" w:rsidRDefault="00A03265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277C06">
        <w:rPr>
          <w:rFonts w:ascii="Arial" w:hAnsi="Arial" w:cs="Arial"/>
          <w:sz w:val="24"/>
          <w:szCs w:val="24"/>
          <w:lang w:val="es-AR"/>
        </w:rPr>
        <w:t xml:space="preserve">Dentífrico </w:t>
      </w:r>
      <w:proofErr w:type="spellStart"/>
      <w:r w:rsidRPr="00277C06">
        <w:rPr>
          <w:rFonts w:ascii="Arial" w:hAnsi="Arial" w:cs="Arial"/>
          <w:sz w:val="24"/>
          <w:szCs w:val="24"/>
          <w:lang w:val="es-AR"/>
        </w:rPr>
        <w:t>antiplaca</w:t>
      </w:r>
      <w:proofErr w:type="spellEnd"/>
      <w:r w:rsidRPr="00277C06">
        <w:rPr>
          <w:rFonts w:ascii="Arial" w:hAnsi="Arial" w:cs="Arial"/>
          <w:sz w:val="24"/>
          <w:szCs w:val="24"/>
          <w:lang w:val="es-AR"/>
        </w:rPr>
        <w:t>.</w:t>
      </w:r>
      <w:r w:rsidRPr="00277C06">
        <w:rPr>
          <w:rFonts w:ascii="Arial" w:hAnsi="Arial" w:cs="Arial"/>
          <w:color w:val="FF0000"/>
          <w:sz w:val="24"/>
          <w:szCs w:val="24"/>
          <w:lang w:val="es-AR"/>
        </w:rPr>
        <w:t xml:space="preserve"> </w:t>
      </w:r>
    </w:p>
    <w:p w14:paraId="19DBABC7" w14:textId="520BA5C4" w:rsidR="00A03265" w:rsidRPr="00277C06" w:rsidRDefault="00A03265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277C06">
        <w:rPr>
          <w:rFonts w:ascii="Arial" w:hAnsi="Arial" w:cs="Arial"/>
          <w:sz w:val="24"/>
          <w:szCs w:val="24"/>
          <w:lang w:val="es-AR"/>
        </w:rPr>
        <w:t xml:space="preserve">Dentífrico </w:t>
      </w:r>
      <w:proofErr w:type="spellStart"/>
      <w:r w:rsidRPr="00277C06">
        <w:rPr>
          <w:rFonts w:ascii="Arial" w:hAnsi="Arial" w:cs="Arial"/>
          <w:sz w:val="24"/>
          <w:szCs w:val="24"/>
          <w:lang w:val="es-AR"/>
        </w:rPr>
        <w:t>antisarro</w:t>
      </w:r>
      <w:proofErr w:type="spellEnd"/>
      <w:r w:rsidR="00277C06" w:rsidRPr="00277C06">
        <w:rPr>
          <w:rFonts w:ascii="Arial" w:hAnsi="Arial" w:cs="Arial"/>
          <w:sz w:val="24"/>
          <w:szCs w:val="24"/>
          <w:lang w:val="es-AR"/>
        </w:rPr>
        <w:t>.</w:t>
      </w:r>
    </w:p>
    <w:p w14:paraId="181CCCA0" w14:textId="23E33043" w:rsidR="005C0CA7" w:rsidRPr="00277C06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277C06">
        <w:rPr>
          <w:rFonts w:ascii="Arial" w:hAnsi="Arial" w:cs="Arial"/>
          <w:sz w:val="24"/>
          <w:szCs w:val="24"/>
          <w:lang w:val="es-AR"/>
        </w:rPr>
        <w:t>Dentífrico blanqueador</w:t>
      </w:r>
      <w:r w:rsidR="00277C06" w:rsidRPr="00277C06">
        <w:rPr>
          <w:rFonts w:ascii="Arial" w:hAnsi="Arial" w:cs="Arial"/>
          <w:sz w:val="24"/>
          <w:szCs w:val="24"/>
          <w:lang w:val="es-AR"/>
        </w:rPr>
        <w:t>.</w:t>
      </w:r>
    </w:p>
    <w:p w14:paraId="58183725" w14:textId="77777777" w:rsidR="005C0CA7" w:rsidRPr="00277C06" w:rsidRDefault="00C13A9D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277C06">
        <w:rPr>
          <w:rFonts w:ascii="Arial" w:hAnsi="Arial" w:cs="Arial"/>
          <w:sz w:val="24"/>
          <w:szCs w:val="24"/>
          <w:lang w:val="es-AR"/>
        </w:rPr>
        <w:t>Dentífrico y enjuague bucal para personas con dientes sensibles</w:t>
      </w:r>
      <w:r w:rsidR="00C1459D" w:rsidRPr="00277C06">
        <w:rPr>
          <w:rFonts w:ascii="Arial" w:hAnsi="Arial" w:cs="Arial"/>
          <w:sz w:val="24"/>
          <w:szCs w:val="24"/>
          <w:lang w:val="es-AR"/>
        </w:rPr>
        <w:t>,</w:t>
      </w:r>
      <w:r w:rsidRPr="00277C06">
        <w:rPr>
          <w:rFonts w:ascii="Arial" w:hAnsi="Arial" w:cs="Arial"/>
          <w:sz w:val="24"/>
          <w:szCs w:val="24"/>
          <w:lang w:val="es-AR"/>
        </w:rPr>
        <w:t xml:space="preserve"> siempre que no se proclame como agente de tratamiento. </w:t>
      </w:r>
    </w:p>
    <w:p w14:paraId="36B424D3" w14:textId="77777777" w:rsidR="00993ACE" w:rsidRPr="004447B9" w:rsidRDefault="0079502A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4447B9">
        <w:rPr>
          <w:rFonts w:ascii="Arial" w:hAnsi="Arial" w:cs="Arial"/>
          <w:sz w:val="24"/>
          <w:szCs w:val="24"/>
        </w:rPr>
        <w:t>Depilatorio</w:t>
      </w:r>
      <w:proofErr w:type="spellEnd"/>
      <w:r w:rsidRPr="004447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47B9">
        <w:rPr>
          <w:rFonts w:ascii="Arial" w:hAnsi="Arial" w:cs="Arial"/>
          <w:sz w:val="24"/>
          <w:szCs w:val="24"/>
        </w:rPr>
        <w:t>químico</w:t>
      </w:r>
      <w:proofErr w:type="spellEnd"/>
      <w:r w:rsidRPr="004447B9">
        <w:rPr>
          <w:rFonts w:ascii="Arial" w:hAnsi="Arial" w:cs="Arial"/>
          <w:sz w:val="24"/>
          <w:szCs w:val="24"/>
        </w:rPr>
        <w:t>.</w:t>
      </w:r>
    </w:p>
    <w:p w14:paraId="48F026E7" w14:textId="77777777" w:rsidR="00993ACE" w:rsidRPr="004447B9" w:rsidRDefault="00993AC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4447B9">
        <w:rPr>
          <w:rFonts w:ascii="Arial" w:hAnsi="Arial" w:cs="Arial"/>
          <w:sz w:val="24"/>
          <w:szCs w:val="24"/>
        </w:rPr>
        <w:t>Desodorante</w:t>
      </w:r>
      <w:proofErr w:type="spellEnd"/>
      <w:r w:rsidRPr="004447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47B9">
        <w:rPr>
          <w:rFonts w:ascii="Arial" w:hAnsi="Arial" w:cs="Arial"/>
          <w:sz w:val="24"/>
          <w:szCs w:val="24"/>
        </w:rPr>
        <w:t>antitranspirante</w:t>
      </w:r>
      <w:proofErr w:type="spellEnd"/>
      <w:r w:rsidRPr="004447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47B9">
        <w:rPr>
          <w:rFonts w:ascii="Arial" w:hAnsi="Arial" w:cs="Arial"/>
          <w:sz w:val="24"/>
          <w:szCs w:val="24"/>
        </w:rPr>
        <w:t>axilar</w:t>
      </w:r>
      <w:proofErr w:type="spellEnd"/>
      <w:r w:rsidRPr="004447B9">
        <w:rPr>
          <w:rFonts w:ascii="Arial" w:hAnsi="Arial" w:cs="Arial"/>
          <w:sz w:val="24"/>
          <w:szCs w:val="24"/>
        </w:rPr>
        <w:t>.</w:t>
      </w:r>
    </w:p>
    <w:p w14:paraId="5870C256" w14:textId="429C6024" w:rsidR="00993ACE" w:rsidRPr="004447B9" w:rsidRDefault="00993AC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4447B9">
        <w:rPr>
          <w:rFonts w:ascii="Arial" w:hAnsi="Arial" w:cs="Arial"/>
          <w:sz w:val="24"/>
          <w:szCs w:val="24"/>
        </w:rPr>
        <w:t>Desodorante</w:t>
      </w:r>
      <w:proofErr w:type="spellEnd"/>
      <w:r w:rsidRPr="004447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47B9">
        <w:rPr>
          <w:rFonts w:ascii="Arial" w:hAnsi="Arial" w:cs="Arial"/>
          <w:sz w:val="24"/>
          <w:szCs w:val="24"/>
        </w:rPr>
        <w:t>antitranspirante</w:t>
      </w:r>
      <w:proofErr w:type="spellEnd"/>
      <w:r w:rsidRPr="004447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47B9">
        <w:rPr>
          <w:rFonts w:ascii="Arial" w:hAnsi="Arial" w:cs="Arial"/>
          <w:sz w:val="24"/>
          <w:szCs w:val="24"/>
        </w:rPr>
        <w:t>pédico</w:t>
      </w:r>
      <w:proofErr w:type="spellEnd"/>
      <w:r w:rsidR="004447B9" w:rsidRPr="004447B9">
        <w:rPr>
          <w:rFonts w:ascii="Arial" w:hAnsi="Arial" w:cs="Arial"/>
          <w:sz w:val="24"/>
          <w:szCs w:val="24"/>
        </w:rPr>
        <w:t>.</w:t>
      </w:r>
    </w:p>
    <w:p w14:paraId="646F5D22" w14:textId="412BA66C" w:rsidR="00610E2B" w:rsidRPr="004447B9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proofErr w:type="spellStart"/>
      <w:r w:rsidRPr="004447B9">
        <w:rPr>
          <w:rFonts w:ascii="Arial" w:hAnsi="Arial" w:cs="Arial"/>
          <w:sz w:val="24"/>
          <w:szCs w:val="24"/>
        </w:rPr>
        <w:t>Enjuague</w:t>
      </w:r>
      <w:proofErr w:type="spellEnd"/>
      <w:r w:rsidRPr="004447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47B9">
        <w:rPr>
          <w:rFonts w:ascii="Arial" w:hAnsi="Arial" w:cs="Arial"/>
          <w:sz w:val="24"/>
          <w:szCs w:val="24"/>
        </w:rPr>
        <w:t>bucal</w:t>
      </w:r>
      <w:proofErr w:type="spellEnd"/>
      <w:r w:rsidRPr="004447B9">
        <w:rPr>
          <w:rFonts w:ascii="Arial" w:hAnsi="Arial" w:cs="Arial"/>
          <w:sz w:val="24"/>
          <w:szCs w:val="24"/>
        </w:rPr>
        <w:t xml:space="preserve"> antibacterial</w:t>
      </w:r>
      <w:r w:rsidR="004447B9" w:rsidRPr="004447B9">
        <w:rPr>
          <w:rFonts w:ascii="Arial" w:hAnsi="Arial" w:cs="Arial"/>
          <w:sz w:val="24"/>
          <w:szCs w:val="24"/>
        </w:rPr>
        <w:t>.</w:t>
      </w:r>
    </w:p>
    <w:p w14:paraId="48CCE62B" w14:textId="419737E3" w:rsidR="00610E2B" w:rsidRPr="004447B9" w:rsidRDefault="00610E2B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proofErr w:type="spellStart"/>
      <w:r w:rsidRPr="004447B9">
        <w:rPr>
          <w:rFonts w:ascii="Arial" w:hAnsi="Arial" w:cs="Arial"/>
          <w:sz w:val="24"/>
          <w:szCs w:val="24"/>
        </w:rPr>
        <w:t>Enjuague</w:t>
      </w:r>
      <w:proofErr w:type="spellEnd"/>
      <w:r w:rsidRPr="004447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47B9">
        <w:rPr>
          <w:rFonts w:ascii="Arial" w:hAnsi="Arial" w:cs="Arial"/>
          <w:sz w:val="24"/>
          <w:szCs w:val="24"/>
        </w:rPr>
        <w:t>bucal</w:t>
      </w:r>
      <w:proofErr w:type="spellEnd"/>
      <w:r w:rsidRPr="004447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47B9">
        <w:rPr>
          <w:rFonts w:ascii="Arial" w:hAnsi="Arial" w:cs="Arial"/>
          <w:sz w:val="24"/>
          <w:szCs w:val="24"/>
        </w:rPr>
        <w:t>antiplaca</w:t>
      </w:r>
      <w:proofErr w:type="spellEnd"/>
      <w:r w:rsidRPr="004447B9">
        <w:rPr>
          <w:rFonts w:ascii="Arial" w:hAnsi="Arial" w:cs="Arial"/>
          <w:sz w:val="24"/>
          <w:szCs w:val="24"/>
        </w:rPr>
        <w:t>.</w:t>
      </w:r>
    </w:p>
    <w:p w14:paraId="61F6DA68" w14:textId="4DBA4FA9" w:rsidR="00E5467E" w:rsidRPr="00FB3EE5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proofErr w:type="spellStart"/>
      <w:r w:rsidRPr="00FB3EE5">
        <w:rPr>
          <w:rFonts w:ascii="Arial" w:hAnsi="Arial" w:cs="Arial"/>
          <w:sz w:val="24"/>
          <w:szCs w:val="24"/>
        </w:rPr>
        <w:t>Exfoliante</w:t>
      </w:r>
      <w:proofErr w:type="spellEnd"/>
      <w:r w:rsidRPr="00FB3EE5">
        <w:rPr>
          <w:rFonts w:ascii="Arial" w:hAnsi="Arial" w:cs="Arial"/>
          <w:sz w:val="24"/>
          <w:szCs w:val="24"/>
        </w:rPr>
        <w:t xml:space="preserve"> "peeling" </w:t>
      </w:r>
      <w:proofErr w:type="spellStart"/>
      <w:r w:rsidRPr="00FB3EE5">
        <w:rPr>
          <w:rFonts w:ascii="Arial" w:hAnsi="Arial" w:cs="Arial"/>
          <w:sz w:val="24"/>
          <w:szCs w:val="24"/>
        </w:rPr>
        <w:t>químico</w:t>
      </w:r>
      <w:proofErr w:type="spellEnd"/>
      <w:r w:rsidRPr="00FB3EE5">
        <w:rPr>
          <w:rFonts w:ascii="Arial" w:hAnsi="Arial" w:cs="Arial"/>
          <w:sz w:val="24"/>
          <w:szCs w:val="24"/>
        </w:rPr>
        <w:t>.</w:t>
      </w:r>
    </w:p>
    <w:p w14:paraId="40B47CB9" w14:textId="77777777" w:rsidR="003B2870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proofErr w:type="spellStart"/>
      <w:r w:rsidRPr="00FB3EE5">
        <w:rPr>
          <w:rFonts w:ascii="Arial" w:hAnsi="Arial" w:cs="Arial"/>
          <w:sz w:val="24"/>
          <w:szCs w:val="24"/>
        </w:rPr>
        <w:t>Jabón</w:t>
      </w:r>
      <w:proofErr w:type="spellEnd"/>
      <w:r w:rsidR="004F5FC9" w:rsidRPr="00FB3EE5">
        <w:rPr>
          <w:rFonts w:ascii="Arial" w:hAnsi="Arial" w:cs="Arial"/>
          <w:sz w:val="24"/>
          <w:szCs w:val="24"/>
        </w:rPr>
        <w:t xml:space="preserve"> </w:t>
      </w:r>
      <w:r w:rsidRPr="00FB3EE5">
        <w:rPr>
          <w:rFonts w:ascii="Arial" w:hAnsi="Arial" w:cs="Arial"/>
          <w:sz w:val="24"/>
          <w:szCs w:val="24"/>
        </w:rPr>
        <w:t>antibacterial</w:t>
      </w:r>
      <w:r w:rsidR="00FB3EE5" w:rsidRPr="00FB3EE5">
        <w:rPr>
          <w:rFonts w:ascii="Arial" w:hAnsi="Arial" w:cs="Arial"/>
          <w:sz w:val="24"/>
          <w:szCs w:val="24"/>
        </w:rPr>
        <w:t>.</w:t>
      </w:r>
    </w:p>
    <w:p w14:paraId="5ABF8FE4" w14:textId="67218E2F" w:rsidR="003B2870" w:rsidRPr="000C3616" w:rsidRDefault="003B2870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MX"/>
        </w:rPr>
      </w:pPr>
      <w:r w:rsidRPr="003B2870">
        <w:rPr>
          <w:rFonts w:ascii="Arial" w:hAnsi="Arial" w:cs="Arial"/>
          <w:sz w:val="24"/>
          <w:szCs w:val="24"/>
          <w:lang w:val="es-AR"/>
        </w:rPr>
        <w:t>Preparación cosmética para la piel y labios, con acción fotoprotectora como beneficio adicional, pero no principal (multifuncionales).</w:t>
      </w:r>
    </w:p>
    <w:p w14:paraId="02000456" w14:textId="77777777" w:rsidR="003B2870" w:rsidRPr="00FB3EE5" w:rsidRDefault="003B2870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FB3EE5">
        <w:rPr>
          <w:rFonts w:ascii="Arial" w:hAnsi="Arial" w:cs="Arial"/>
          <w:sz w:val="24"/>
          <w:szCs w:val="24"/>
          <w:lang w:val="es-AR"/>
        </w:rPr>
        <w:t>Preparaciones cosméticas (</w:t>
      </w:r>
      <w:r>
        <w:rPr>
          <w:rFonts w:ascii="Arial" w:hAnsi="Arial" w:cs="Arial"/>
          <w:sz w:val="24"/>
          <w:szCs w:val="24"/>
          <w:lang w:val="es-AR"/>
        </w:rPr>
        <w:t xml:space="preserve">como </w:t>
      </w:r>
      <w:r w:rsidRPr="00FB3EE5">
        <w:rPr>
          <w:rFonts w:ascii="Arial" w:hAnsi="Arial" w:cs="Arial"/>
          <w:sz w:val="24"/>
          <w:szCs w:val="24"/>
          <w:lang w:val="es-AR"/>
        </w:rPr>
        <w:t>por ejemplo</w:t>
      </w:r>
      <w:r>
        <w:rPr>
          <w:rFonts w:ascii="Arial" w:hAnsi="Arial" w:cs="Arial"/>
          <w:sz w:val="24"/>
          <w:szCs w:val="24"/>
          <w:lang w:val="es-AR"/>
        </w:rPr>
        <w:t>,</w:t>
      </w:r>
      <w:r w:rsidRPr="00FB3EE5">
        <w:rPr>
          <w:rFonts w:ascii="Arial" w:hAnsi="Arial" w:cs="Arial"/>
          <w:sz w:val="24"/>
          <w:szCs w:val="24"/>
          <w:lang w:val="es-AR"/>
        </w:rPr>
        <w:t xml:space="preserve"> cremas, lociones, máscaras, aceites, geles) para la piel con estrías.</w:t>
      </w:r>
    </w:p>
    <w:p w14:paraId="3DF2D3AF" w14:textId="4184CBCA" w:rsidR="00760C26" w:rsidRPr="000C3616" w:rsidRDefault="00760C26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MX"/>
        </w:rPr>
      </w:pPr>
      <w:r w:rsidRPr="00FB3EE5">
        <w:rPr>
          <w:rFonts w:ascii="Arial" w:hAnsi="Arial" w:cs="Arial"/>
          <w:sz w:val="24"/>
          <w:szCs w:val="24"/>
          <w:lang w:val="es-AR"/>
        </w:rPr>
        <w:t>Producto capilar con enjuague anticaspa</w:t>
      </w:r>
      <w:r w:rsidR="00FB3EE5" w:rsidRPr="00FB3EE5">
        <w:rPr>
          <w:rFonts w:ascii="Arial" w:hAnsi="Arial" w:cs="Arial"/>
          <w:sz w:val="24"/>
          <w:szCs w:val="24"/>
          <w:lang w:val="es-AR"/>
        </w:rPr>
        <w:t>.</w:t>
      </w:r>
    </w:p>
    <w:p w14:paraId="1320E421" w14:textId="27AFAB34" w:rsidR="00760C26" w:rsidRPr="000C3616" w:rsidRDefault="00760C26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MX"/>
        </w:rPr>
      </w:pPr>
      <w:r w:rsidRPr="00FB3EE5">
        <w:rPr>
          <w:rFonts w:ascii="Arial" w:hAnsi="Arial" w:cs="Arial"/>
          <w:sz w:val="24"/>
          <w:szCs w:val="24"/>
          <w:lang w:val="es-AR"/>
        </w:rPr>
        <w:t>Producto capilar sin enjuague anticaspa.</w:t>
      </w:r>
    </w:p>
    <w:p w14:paraId="4A3812ED" w14:textId="74C3BB79" w:rsidR="00DA5CF3" w:rsidRPr="00FB3EE5" w:rsidRDefault="009A629C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FB3EE5">
        <w:rPr>
          <w:rFonts w:ascii="Arial" w:hAnsi="Arial" w:cs="Arial"/>
          <w:sz w:val="24"/>
          <w:szCs w:val="24"/>
          <w:lang w:val="es-AR"/>
        </w:rPr>
        <w:t>Productos para limpieza o higiene corporal de personas inmovilizadas.</w:t>
      </w:r>
    </w:p>
    <w:p w14:paraId="016E9830" w14:textId="77777777" w:rsidR="00E5467E" w:rsidRPr="00FB3EE5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FB3EE5">
        <w:rPr>
          <w:rFonts w:ascii="Arial" w:hAnsi="Arial" w:cs="Arial"/>
          <w:sz w:val="24"/>
          <w:szCs w:val="24"/>
          <w:lang w:val="es-AR"/>
        </w:rPr>
        <w:t>Producto para alisar los cabellos.</w:t>
      </w:r>
    </w:p>
    <w:p w14:paraId="0AD1169F" w14:textId="77777777" w:rsidR="00E5467E" w:rsidRPr="00FB3EE5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FB3EE5">
        <w:rPr>
          <w:rFonts w:ascii="Arial" w:hAnsi="Arial" w:cs="Arial"/>
          <w:sz w:val="24"/>
          <w:szCs w:val="24"/>
          <w:lang w:val="es-AR"/>
        </w:rPr>
        <w:t>Producto para alisar y teñir los cabellos.</w:t>
      </w:r>
    </w:p>
    <w:p w14:paraId="06A144A4" w14:textId="1E8AEAAA" w:rsidR="00186B80" w:rsidRPr="00FB3EE5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FB3EE5">
        <w:rPr>
          <w:rFonts w:ascii="Arial" w:hAnsi="Arial" w:cs="Arial"/>
          <w:sz w:val="24"/>
          <w:szCs w:val="24"/>
          <w:lang w:val="es-AR"/>
        </w:rPr>
        <w:t>Producto para ondular los cabellos</w:t>
      </w:r>
      <w:r w:rsidR="00FB3EE5" w:rsidRPr="00FB3EE5">
        <w:rPr>
          <w:rFonts w:ascii="Arial" w:hAnsi="Arial" w:cs="Arial"/>
          <w:sz w:val="24"/>
          <w:szCs w:val="24"/>
          <w:lang w:val="es-AR"/>
        </w:rPr>
        <w:t>.</w:t>
      </w:r>
    </w:p>
    <w:p w14:paraId="02A90FA7" w14:textId="1F922052" w:rsidR="00186B80" w:rsidRPr="00EA5DB8" w:rsidRDefault="00F67707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>
        <w:rPr>
          <w:rFonts w:ascii="Arial" w:hAnsi="Arial" w:cs="Arial"/>
          <w:sz w:val="24"/>
          <w:szCs w:val="24"/>
        </w:rPr>
        <w:t>Producto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piel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acne</w:t>
      </w:r>
      <w:r w:rsidR="00186B80" w:rsidRPr="00FB3EE5">
        <w:rPr>
          <w:rFonts w:ascii="Arial" w:hAnsi="Arial" w:cs="Arial"/>
          <w:sz w:val="24"/>
          <w:szCs w:val="24"/>
        </w:rPr>
        <w:t>ica</w:t>
      </w:r>
      <w:proofErr w:type="spellEnd"/>
      <w:r w:rsidR="00186B80" w:rsidRPr="00FB3EE5">
        <w:rPr>
          <w:rFonts w:ascii="Arial" w:hAnsi="Arial" w:cs="Arial"/>
          <w:sz w:val="24"/>
          <w:szCs w:val="24"/>
        </w:rPr>
        <w:t>.</w:t>
      </w:r>
    </w:p>
    <w:p w14:paraId="37126EC8" w14:textId="77777777" w:rsidR="00EA5DB8" w:rsidRDefault="00EA5DB8" w:rsidP="00EA05D0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15DCE44" w14:textId="77777777" w:rsidR="00EA5DB8" w:rsidRPr="00EA5DB8" w:rsidRDefault="00EA5DB8" w:rsidP="00EA05D0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05ABF30" w14:textId="16788A2E" w:rsidR="00A149E6" w:rsidRDefault="00A149E6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Productos destinados al público infantil</w:t>
      </w:r>
      <w:r w:rsidR="00E70DE7">
        <w:rPr>
          <w:rFonts w:ascii="Arial" w:hAnsi="Arial" w:cs="Arial"/>
          <w:sz w:val="24"/>
          <w:szCs w:val="24"/>
          <w:lang w:val="es-AR"/>
        </w:rPr>
        <w:t>:</w:t>
      </w:r>
    </w:p>
    <w:p w14:paraId="02A124CC" w14:textId="0C90352B" w:rsidR="00A149E6" w:rsidRDefault="00A149E6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Acondicionador con enjuague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14E5B4CE" w14:textId="13546DAB" w:rsidR="00A149E6" w:rsidRDefault="00A149E6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Acondicionador sin enjuague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619975CE" w14:textId="28FFF1B2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Aceite capilar y/o corporal para limpiar, proteger perfumar y/o hidratar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6E1CAAB9" w14:textId="7DE7F275" w:rsidR="00D508A4" w:rsidRPr="00D508A4" w:rsidRDefault="00D508A4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508A4">
        <w:rPr>
          <w:rFonts w:ascii="Arial" w:hAnsi="Arial" w:cs="Arial"/>
          <w:sz w:val="24"/>
          <w:szCs w:val="24"/>
          <w:lang w:val="es-AR"/>
        </w:rPr>
        <w:t>Agua de colonia, Agua Perfumada, Colonia, Perfume y Extracto Aromático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291AFA84" w14:textId="5D51E34C" w:rsidR="00A149E6" w:rsidRDefault="00A149E6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A149E6">
        <w:rPr>
          <w:rFonts w:ascii="Arial" w:hAnsi="Arial" w:cs="Arial"/>
          <w:sz w:val="24"/>
          <w:szCs w:val="24"/>
          <w:lang w:val="es-AR"/>
        </w:rPr>
        <w:t>Blush</w:t>
      </w:r>
      <w:proofErr w:type="spellEnd"/>
      <w:r w:rsidR="005E7161">
        <w:rPr>
          <w:rFonts w:ascii="Arial" w:hAnsi="Arial" w:cs="Arial"/>
          <w:sz w:val="24"/>
          <w:szCs w:val="24"/>
          <w:lang w:val="es-AR"/>
        </w:rPr>
        <w:t xml:space="preserve"> o </w:t>
      </w:r>
      <w:r w:rsidRPr="00A149E6">
        <w:rPr>
          <w:rFonts w:ascii="Arial" w:hAnsi="Arial" w:cs="Arial"/>
          <w:sz w:val="24"/>
          <w:szCs w:val="24"/>
          <w:lang w:val="es-AR"/>
        </w:rPr>
        <w:t>Rubor</w:t>
      </w:r>
      <w:r w:rsidR="005E7161">
        <w:rPr>
          <w:rFonts w:ascii="Arial" w:hAnsi="Arial" w:cs="Arial"/>
          <w:sz w:val="24"/>
          <w:szCs w:val="24"/>
          <w:lang w:val="es-AR"/>
        </w:rPr>
        <w:t>.</w:t>
      </w:r>
      <w:r w:rsidRPr="00A149E6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252A536D" w14:textId="464D6691" w:rsidR="00A149E6" w:rsidRDefault="00A149E6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Champú acondicionador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123B0F45" w14:textId="2264B074" w:rsidR="00A149E6" w:rsidRDefault="00A149E6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Champú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7C9D39C1" w14:textId="0BD21B93" w:rsidR="00A149E6" w:rsidRDefault="00A149E6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Champú para cabello y cuerpo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3E6ACB92" w14:textId="2959CDE5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Dentífrico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22BD666A" w14:textId="753C9318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Desodorante axilar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7750E0AC" w14:textId="2FE3F5CF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Desodorante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pédico</w:t>
      </w:r>
      <w:proofErr w:type="spellEnd"/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1411C3D3" w14:textId="5759C3DD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Enjuague bucal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67077841" w14:textId="29BBE1EF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Esmalte para uñas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75BD1125" w14:textId="27D74FD6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Fijador de cabello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24D7C164" w14:textId="0A1E9F8F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Hidratante para piel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1933A4DF" w14:textId="53DBEA1E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Jabón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2DD55D7A" w14:textId="77777777" w:rsidR="00814AD5" w:rsidRDefault="00814AD5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Lápiz labial y brillo labial.</w:t>
      </w:r>
    </w:p>
    <w:p w14:paraId="2A8DAE62" w14:textId="36B17171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Maquillaje capilar y/o corporal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47879418" w14:textId="5059CF25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Máscara capilar para hidratar o restaurar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4DDE0521" w14:textId="3E1FB956" w:rsidR="003F2394" w:rsidRDefault="005617BB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Polvo corporal (talco </w:t>
      </w:r>
      <w:r w:rsidRPr="005F301D">
        <w:rPr>
          <w:rFonts w:ascii="Arial" w:hAnsi="Arial" w:cs="Arial"/>
          <w:sz w:val="24"/>
          <w:szCs w:val="24"/>
          <w:lang w:val="es-AR"/>
        </w:rPr>
        <w:t>o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="003F2394">
        <w:rPr>
          <w:rFonts w:ascii="Arial" w:hAnsi="Arial" w:cs="Arial"/>
          <w:sz w:val="24"/>
          <w:szCs w:val="24"/>
          <w:lang w:val="es-AR"/>
        </w:rPr>
        <w:t>fécula) con finalidad de proteger la piel.</w:t>
      </w:r>
    </w:p>
    <w:p w14:paraId="1D5E91FA" w14:textId="3EE65CBC" w:rsidR="00814AD5" w:rsidRPr="00EA5DB8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A5DB8">
        <w:rPr>
          <w:rFonts w:ascii="Arial" w:hAnsi="Arial" w:cs="Arial"/>
          <w:sz w:val="24"/>
          <w:szCs w:val="24"/>
          <w:lang w:val="es-AR"/>
        </w:rPr>
        <w:t>Polvo facial</w:t>
      </w:r>
      <w:r w:rsidR="00E70DE7" w:rsidRPr="00EA5DB8">
        <w:rPr>
          <w:rFonts w:ascii="Arial" w:hAnsi="Arial" w:cs="Arial"/>
          <w:sz w:val="24"/>
          <w:szCs w:val="24"/>
          <w:lang w:val="es-AR"/>
        </w:rPr>
        <w:t>.</w:t>
      </w:r>
    </w:p>
    <w:p w14:paraId="6CB3B3BF" w14:textId="7EA983F7" w:rsidR="00814AD5" w:rsidRPr="00814AD5" w:rsidRDefault="00814AD5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814AD5">
        <w:rPr>
          <w:rFonts w:ascii="Arial" w:hAnsi="Arial" w:cs="Arial"/>
          <w:sz w:val="24"/>
          <w:szCs w:val="24"/>
          <w:lang w:val="es-AR"/>
        </w:rPr>
        <w:t>Preparaciones de higiene personal (</w:t>
      </w:r>
      <w:r w:rsidR="008D441A">
        <w:rPr>
          <w:rFonts w:ascii="Arial" w:hAnsi="Arial" w:cs="Arial"/>
          <w:sz w:val="24"/>
          <w:szCs w:val="24"/>
          <w:lang w:val="es-AR"/>
        </w:rPr>
        <w:t xml:space="preserve">como </w:t>
      </w:r>
      <w:r w:rsidR="008D441A" w:rsidRPr="004D2627">
        <w:rPr>
          <w:rFonts w:ascii="Arial" w:hAnsi="Arial" w:cs="Arial"/>
          <w:sz w:val="24"/>
          <w:szCs w:val="24"/>
          <w:lang w:val="es-AR"/>
        </w:rPr>
        <w:t>por ejemplo</w:t>
      </w:r>
      <w:r w:rsidR="008D441A">
        <w:rPr>
          <w:rFonts w:ascii="Arial" w:hAnsi="Arial" w:cs="Arial"/>
          <w:sz w:val="24"/>
          <w:szCs w:val="24"/>
          <w:lang w:val="es-AR"/>
        </w:rPr>
        <w:t>,</w:t>
      </w:r>
      <w:r w:rsidR="008D441A" w:rsidRPr="004D2627">
        <w:rPr>
          <w:rFonts w:ascii="Arial" w:hAnsi="Arial" w:cs="Arial"/>
          <w:sz w:val="24"/>
          <w:szCs w:val="24"/>
          <w:lang w:val="es-AR"/>
        </w:rPr>
        <w:t xml:space="preserve"> </w:t>
      </w:r>
      <w:r w:rsidRPr="00814AD5">
        <w:rPr>
          <w:rFonts w:ascii="Arial" w:hAnsi="Arial" w:cs="Arial"/>
          <w:sz w:val="24"/>
          <w:szCs w:val="24"/>
          <w:lang w:val="es-AR"/>
        </w:rPr>
        <w:t xml:space="preserve">cremas, lociones, aceites y geles) para limpieza y/o higiene de la piel, excluyendo aquellos con acción </w:t>
      </w:r>
      <w:proofErr w:type="spellStart"/>
      <w:r w:rsidRPr="00814AD5">
        <w:rPr>
          <w:rFonts w:ascii="Arial" w:hAnsi="Arial" w:cs="Arial"/>
          <w:sz w:val="24"/>
          <w:szCs w:val="24"/>
          <w:lang w:val="es-AR"/>
        </w:rPr>
        <w:t>antibacterial</w:t>
      </w:r>
      <w:proofErr w:type="spellEnd"/>
      <w:r w:rsidRPr="00814AD5">
        <w:rPr>
          <w:rFonts w:ascii="Arial" w:hAnsi="Arial" w:cs="Arial"/>
          <w:sz w:val="24"/>
          <w:szCs w:val="24"/>
          <w:lang w:val="es-AR"/>
        </w:rPr>
        <w:t>, siempre que se indique en su modo de uso la remoción del mismo de forma posterior a su aplicación, o bien se indique el empleo del producto mediante el auxilio de un elemento que permita la remoción mecánica de las impurezas.</w:t>
      </w:r>
    </w:p>
    <w:p w14:paraId="7AC6C8A5" w14:textId="692056CD" w:rsidR="000860D1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0860D1">
        <w:rPr>
          <w:rFonts w:ascii="Arial" w:hAnsi="Arial" w:cs="Arial"/>
          <w:sz w:val="24"/>
          <w:szCs w:val="24"/>
          <w:lang w:val="es-AR"/>
        </w:rPr>
        <w:t>Producto para evitar hábito de comerse las uñas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42CED478" w14:textId="18AEF2A2" w:rsidR="000860D1" w:rsidRPr="000860D1" w:rsidRDefault="000860D1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0860D1">
        <w:rPr>
          <w:rFonts w:ascii="Arial" w:hAnsi="Arial" w:cs="Arial"/>
          <w:sz w:val="24"/>
          <w:szCs w:val="24"/>
          <w:lang w:val="es-AR"/>
        </w:rPr>
        <w:t>Producto para proteger o man</w:t>
      </w:r>
      <w:r w:rsidR="001F6ECA">
        <w:rPr>
          <w:rFonts w:ascii="Arial" w:hAnsi="Arial" w:cs="Arial"/>
          <w:sz w:val="24"/>
          <w:szCs w:val="24"/>
          <w:lang w:val="es-AR"/>
        </w:rPr>
        <w:t>tener en buen estado la piel en el</w:t>
      </w:r>
      <w:r w:rsidRPr="000860D1">
        <w:rPr>
          <w:rFonts w:ascii="Arial" w:hAnsi="Arial" w:cs="Arial"/>
          <w:sz w:val="24"/>
          <w:szCs w:val="24"/>
          <w:lang w:val="es-AR"/>
        </w:rPr>
        <w:t xml:space="preserve"> área del pañal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0053C615" w14:textId="0A9EE382" w:rsidR="00EF1A9D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Producto post-solar</w:t>
      </w:r>
      <w:r w:rsidR="00E70DE7">
        <w:rPr>
          <w:rFonts w:ascii="Arial" w:hAnsi="Arial" w:cs="Arial"/>
          <w:sz w:val="24"/>
          <w:szCs w:val="24"/>
          <w:lang w:val="es-AR"/>
        </w:rPr>
        <w:t>.</w:t>
      </w:r>
    </w:p>
    <w:p w14:paraId="1F224A35" w14:textId="492840D0" w:rsidR="00787E83" w:rsidRPr="004D4A96" w:rsidRDefault="00EF1A9D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D4A96">
        <w:rPr>
          <w:rFonts w:ascii="Arial" w:hAnsi="Arial" w:cs="Arial"/>
          <w:sz w:val="24"/>
          <w:szCs w:val="24"/>
          <w:lang w:val="es-AR"/>
        </w:rPr>
        <w:t xml:space="preserve">Protector labial con y sin </w:t>
      </w:r>
      <w:proofErr w:type="spellStart"/>
      <w:r w:rsidRPr="004D4A96">
        <w:rPr>
          <w:rFonts w:ascii="Arial" w:hAnsi="Arial" w:cs="Arial"/>
          <w:sz w:val="24"/>
          <w:szCs w:val="24"/>
          <w:lang w:val="es-AR"/>
        </w:rPr>
        <w:t>fotoprotección</w:t>
      </w:r>
      <w:proofErr w:type="spellEnd"/>
      <w:r w:rsidR="00E70DE7" w:rsidRPr="004D4A96">
        <w:rPr>
          <w:rFonts w:ascii="Arial" w:hAnsi="Arial" w:cs="Arial"/>
          <w:sz w:val="24"/>
          <w:szCs w:val="24"/>
          <w:lang w:val="es-AR"/>
        </w:rPr>
        <w:t>.</w:t>
      </w:r>
    </w:p>
    <w:p w14:paraId="70190D40" w14:textId="284B475A" w:rsidR="0071005F" w:rsidRDefault="0071005F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lastRenderedPageBreak/>
        <w:t>Protector solar</w:t>
      </w:r>
      <w:r w:rsidR="004D4A96">
        <w:rPr>
          <w:rFonts w:ascii="Arial" w:hAnsi="Arial" w:cs="Arial"/>
          <w:sz w:val="24"/>
          <w:szCs w:val="24"/>
          <w:lang w:val="es-AR"/>
        </w:rPr>
        <w:t>.</w:t>
      </w:r>
    </w:p>
    <w:p w14:paraId="48887E57" w14:textId="6AFD0EBA" w:rsidR="0071005F" w:rsidRDefault="0071005F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Reparador de puntas para cabellos</w:t>
      </w:r>
      <w:r w:rsidR="004D4A96">
        <w:rPr>
          <w:rFonts w:ascii="Arial" w:hAnsi="Arial" w:cs="Arial"/>
          <w:sz w:val="24"/>
          <w:szCs w:val="24"/>
          <w:lang w:val="es-AR"/>
        </w:rPr>
        <w:t>.</w:t>
      </w:r>
    </w:p>
    <w:p w14:paraId="6DD49781" w14:textId="092AD6E8" w:rsidR="0071005F" w:rsidRDefault="0071005F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Repelente de insectos</w:t>
      </w:r>
      <w:r w:rsidR="004D4A96">
        <w:rPr>
          <w:rFonts w:ascii="Arial" w:hAnsi="Arial" w:cs="Arial"/>
          <w:sz w:val="24"/>
          <w:szCs w:val="24"/>
          <w:lang w:val="es-AR"/>
        </w:rPr>
        <w:t>.</w:t>
      </w:r>
    </w:p>
    <w:p w14:paraId="1C2CE8C9" w14:textId="4B8333F5" w:rsidR="0071005F" w:rsidRDefault="0071005F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Sombra</w:t>
      </w:r>
      <w:r w:rsidR="004D4A96">
        <w:rPr>
          <w:rFonts w:ascii="Arial" w:hAnsi="Arial" w:cs="Arial"/>
          <w:sz w:val="24"/>
          <w:szCs w:val="24"/>
          <w:lang w:val="es-AR"/>
        </w:rPr>
        <w:t>.</w:t>
      </w:r>
    </w:p>
    <w:p w14:paraId="5CC8EEE2" w14:textId="0CEF8C6F" w:rsidR="009B3E6B" w:rsidRPr="001A3445" w:rsidRDefault="0083574C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1A3445">
        <w:rPr>
          <w:rFonts w:ascii="Arial" w:hAnsi="Arial" w:cs="Arial"/>
          <w:sz w:val="24"/>
          <w:szCs w:val="24"/>
          <w:lang w:val="es-AR"/>
        </w:rPr>
        <w:t xml:space="preserve">Toallas humedecidas para limpieza o higienización corporal, excluyendo aquellas con acción </w:t>
      </w:r>
      <w:proofErr w:type="spellStart"/>
      <w:r w:rsidRPr="001A3445">
        <w:rPr>
          <w:rFonts w:ascii="Arial" w:hAnsi="Arial" w:cs="Arial"/>
          <w:sz w:val="24"/>
          <w:szCs w:val="24"/>
          <w:lang w:val="es-AR"/>
        </w:rPr>
        <w:t>antibacterial</w:t>
      </w:r>
      <w:proofErr w:type="spellEnd"/>
      <w:r w:rsidR="00440FD5">
        <w:rPr>
          <w:rFonts w:ascii="Arial" w:hAnsi="Arial" w:cs="Arial"/>
          <w:sz w:val="24"/>
          <w:szCs w:val="24"/>
          <w:lang w:val="es-AR"/>
        </w:rPr>
        <w:t>.</w:t>
      </w:r>
    </w:p>
    <w:p w14:paraId="2466874A" w14:textId="6F09B1A9" w:rsidR="00E5467E" w:rsidRPr="001A3445" w:rsidRDefault="00C14962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1A3445">
        <w:rPr>
          <w:rFonts w:ascii="Arial" w:hAnsi="Arial" w:cs="Arial"/>
          <w:sz w:val="24"/>
          <w:szCs w:val="24"/>
          <w:lang w:val="es-AR"/>
        </w:rPr>
        <w:t>Productos destinados a las embarazadas</w:t>
      </w:r>
      <w:r w:rsidR="001A3445" w:rsidRPr="001A3445">
        <w:rPr>
          <w:rFonts w:ascii="Arial" w:hAnsi="Arial" w:cs="Arial"/>
          <w:sz w:val="24"/>
          <w:szCs w:val="24"/>
          <w:lang w:val="es-AR"/>
        </w:rPr>
        <w:t>.</w:t>
      </w:r>
      <w:r w:rsidR="00E5467E" w:rsidRPr="001A3445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0C60E2F6" w14:textId="488B1F54" w:rsidR="00E5467E" w:rsidRPr="001A3445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1A3445">
        <w:rPr>
          <w:rFonts w:ascii="Arial" w:hAnsi="Arial" w:cs="Arial"/>
          <w:sz w:val="24"/>
          <w:szCs w:val="24"/>
          <w:lang w:val="es-AR"/>
        </w:rPr>
        <w:t>Produc</w:t>
      </w:r>
      <w:r w:rsidR="005617BB">
        <w:rPr>
          <w:rFonts w:ascii="Arial" w:hAnsi="Arial" w:cs="Arial"/>
          <w:sz w:val="24"/>
          <w:szCs w:val="24"/>
          <w:lang w:val="es-AR"/>
        </w:rPr>
        <w:t>tos destinados a piel sensible</w:t>
      </w:r>
      <w:r w:rsidR="005617BB" w:rsidRPr="00F17AF2">
        <w:rPr>
          <w:rFonts w:ascii="Arial" w:hAnsi="Arial" w:cs="Arial"/>
          <w:sz w:val="24"/>
          <w:szCs w:val="24"/>
          <w:lang w:val="es-AR"/>
        </w:rPr>
        <w:t xml:space="preserve">, </w:t>
      </w:r>
      <w:r w:rsidRPr="001A3445">
        <w:rPr>
          <w:rFonts w:ascii="Arial" w:hAnsi="Arial" w:cs="Arial"/>
          <w:sz w:val="24"/>
          <w:szCs w:val="24"/>
          <w:lang w:val="es-AR"/>
        </w:rPr>
        <w:t>siempre que no se procla</w:t>
      </w:r>
      <w:r w:rsidR="005617BB">
        <w:rPr>
          <w:rFonts w:ascii="Arial" w:hAnsi="Arial" w:cs="Arial"/>
          <w:sz w:val="24"/>
          <w:szCs w:val="24"/>
          <w:lang w:val="es-AR"/>
        </w:rPr>
        <w:t>men como agentes de tratamiento.</w:t>
      </w:r>
    </w:p>
    <w:p w14:paraId="4560B48B" w14:textId="1EF89F0E" w:rsidR="001E75D2" w:rsidRPr="001A3445" w:rsidRDefault="001E75D2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1A3445">
        <w:rPr>
          <w:rFonts w:ascii="Arial" w:hAnsi="Arial" w:cs="Arial"/>
          <w:sz w:val="24"/>
          <w:szCs w:val="24"/>
          <w:lang w:val="es-AR"/>
        </w:rPr>
        <w:t>Productos para la higiene íntima</w:t>
      </w:r>
      <w:r w:rsidR="00186C5E">
        <w:rPr>
          <w:rFonts w:ascii="Arial" w:hAnsi="Arial" w:cs="Arial"/>
          <w:sz w:val="24"/>
          <w:szCs w:val="24"/>
          <w:lang w:val="es-AR"/>
        </w:rPr>
        <w:t>, siempre que no proclamen acción antimicrobiana</w:t>
      </w:r>
      <w:r w:rsidR="001A3445" w:rsidRPr="001A3445">
        <w:rPr>
          <w:rFonts w:ascii="Arial" w:hAnsi="Arial" w:cs="Arial"/>
          <w:sz w:val="24"/>
          <w:szCs w:val="24"/>
          <w:lang w:val="es-AR"/>
        </w:rPr>
        <w:t>:</w:t>
      </w:r>
      <w:r w:rsidRPr="001A3445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51447507" w14:textId="5C1F9441" w:rsidR="001E75D2" w:rsidRPr="001A3445" w:rsidRDefault="001E75D2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1A3445">
        <w:rPr>
          <w:rFonts w:ascii="Arial" w:hAnsi="Arial" w:cs="Arial"/>
          <w:sz w:val="24"/>
          <w:szCs w:val="24"/>
          <w:lang w:val="es-AR"/>
        </w:rPr>
        <w:t>Desodorante</w:t>
      </w:r>
      <w:r w:rsidR="001A3445" w:rsidRPr="001A3445">
        <w:rPr>
          <w:rFonts w:ascii="Arial" w:hAnsi="Arial" w:cs="Arial"/>
          <w:sz w:val="24"/>
          <w:szCs w:val="24"/>
          <w:lang w:val="es-AR"/>
        </w:rPr>
        <w:t>.</w:t>
      </w:r>
    </w:p>
    <w:p w14:paraId="5754ACA5" w14:textId="42877AC6" w:rsidR="001E75D2" w:rsidRPr="001A3445" w:rsidRDefault="001E75D2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1A3445">
        <w:rPr>
          <w:rFonts w:ascii="Arial" w:hAnsi="Arial" w:cs="Arial"/>
          <w:sz w:val="24"/>
          <w:szCs w:val="24"/>
          <w:lang w:val="es-AR"/>
        </w:rPr>
        <w:t>Jabón</w:t>
      </w:r>
      <w:r w:rsidR="001A3445" w:rsidRPr="001A3445">
        <w:rPr>
          <w:rFonts w:ascii="Arial" w:hAnsi="Arial" w:cs="Arial"/>
          <w:sz w:val="24"/>
          <w:szCs w:val="24"/>
          <w:lang w:val="es-AR"/>
        </w:rPr>
        <w:t>.</w:t>
      </w:r>
    </w:p>
    <w:p w14:paraId="1021B1BB" w14:textId="627DCCC1" w:rsidR="001E75D2" w:rsidRPr="001A3445" w:rsidRDefault="001E75D2" w:rsidP="00EA05D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1A3445">
        <w:rPr>
          <w:rFonts w:ascii="Arial" w:hAnsi="Arial" w:cs="Arial"/>
          <w:sz w:val="24"/>
          <w:szCs w:val="24"/>
          <w:lang w:val="es-AR"/>
        </w:rPr>
        <w:t>Toallas humedecidas</w:t>
      </w:r>
      <w:r w:rsidR="001A3445" w:rsidRPr="001A3445">
        <w:rPr>
          <w:rFonts w:ascii="Arial" w:hAnsi="Arial" w:cs="Arial"/>
          <w:sz w:val="24"/>
          <w:szCs w:val="24"/>
          <w:lang w:val="es-AR"/>
        </w:rPr>
        <w:t>.</w:t>
      </w:r>
    </w:p>
    <w:p w14:paraId="35F11144" w14:textId="107EF724" w:rsidR="00E5467E" w:rsidRPr="00C02FA5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C02FA5">
        <w:rPr>
          <w:rFonts w:ascii="Arial" w:hAnsi="Arial" w:cs="Arial"/>
          <w:sz w:val="24"/>
          <w:szCs w:val="24"/>
          <w:lang w:val="es-AR"/>
        </w:rPr>
        <w:t>Productos para sistemas de uñas artificiales</w:t>
      </w:r>
      <w:r w:rsidR="00C02FA5" w:rsidRPr="00C02FA5">
        <w:rPr>
          <w:rFonts w:ascii="Arial" w:hAnsi="Arial" w:cs="Arial"/>
          <w:sz w:val="24"/>
          <w:szCs w:val="24"/>
          <w:lang w:val="es-AR"/>
        </w:rPr>
        <w:t>.</w:t>
      </w:r>
      <w:r w:rsidRPr="00C02FA5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4A231988" w14:textId="77777777" w:rsidR="00E5467E" w:rsidRPr="00C02FA5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C02FA5">
        <w:rPr>
          <w:rFonts w:ascii="Arial" w:hAnsi="Arial" w:cs="Arial"/>
          <w:sz w:val="24"/>
          <w:szCs w:val="24"/>
        </w:rPr>
        <w:t>Protector solar.</w:t>
      </w:r>
    </w:p>
    <w:p w14:paraId="3F975292" w14:textId="56CAB8E1" w:rsidR="00E5467E" w:rsidRPr="00C02FA5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proofErr w:type="spellStart"/>
      <w:r w:rsidRPr="00C02FA5">
        <w:rPr>
          <w:rFonts w:ascii="Arial" w:hAnsi="Arial" w:cs="Arial"/>
          <w:sz w:val="24"/>
          <w:szCs w:val="24"/>
        </w:rPr>
        <w:t>Removedor</w:t>
      </w:r>
      <w:proofErr w:type="spellEnd"/>
      <w:r w:rsidRPr="00C02F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02FA5">
        <w:rPr>
          <w:rFonts w:ascii="Arial" w:hAnsi="Arial" w:cs="Arial"/>
          <w:sz w:val="24"/>
          <w:szCs w:val="24"/>
        </w:rPr>
        <w:t>cutícula</w:t>
      </w:r>
      <w:proofErr w:type="spellEnd"/>
      <w:r w:rsidRPr="00C02FA5">
        <w:rPr>
          <w:rFonts w:ascii="Arial" w:hAnsi="Arial" w:cs="Arial"/>
          <w:sz w:val="24"/>
          <w:szCs w:val="24"/>
        </w:rPr>
        <w:t>.</w:t>
      </w:r>
    </w:p>
    <w:p w14:paraId="2B476E8D" w14:textId="77777777" w:rsidR="00E5467E" w:rsidRPr="00C02FA5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</w:rPr>
      </w:pPr>
      <w:proofErr w:type="spellStart"/>
      <w:r w:rsidRPr="00C02FA5">
        <w:rPr>
          <w:rFonts w:ascii="Arial" w:hAnsi="Arial" w:cs="Arial"/>
          <w:sz w:val="24"/>
          <w:szCs w:val="24"/>
        </w:rPr>
        <w:t>Repelente</w:t>
      </w:r>
      <w:proofErr w:type="spellEnd"/>
      <w:r w:rsidRPr="00C02F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02FA5">
        <w:rPr>
          <w:rFonts w:ascii="Arial" w:hAnsi="Arial" w:cs="Arial"/>
          <w:sz w:val="24"/>
          <w:szCs w:val="24"/>
        </w:rPr>
        <w:t>insectos</w:t>
      </w:r>
      <w:proofErr w:type="spellEnd"/>
      <w:r w:rsidRPr="00C02FA5">
        <w:rPr>
          <w:rFonts w:ascii="Arial" w:hAnsi="Arial" w:cs="Arial"/>
          <w:sz w:val="24"/>
          <w:szCs w:val="24"/>
        </w:rPr>
        <w:t>.</w:t>
      </w:r>
    </w:p>
    <w:p w14:paraId="48FDBB1E" w14:textId="16028773" w:rsidR="00E5467E" w:rsidRPr="000C3616" w:rsidRDefault="00E429C0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MX"/>
        </w:rPr>
      </w:pPr>
      <w:r w:rsidRPr="000C3616">
        <w:rPr>
          <w:rFonts w:ascii="Arial" w:hAnsi="Arial" w:cs="Arial"/>
          <w:sz w:val="24"/>
          <w:szCs w:val="24"/>
          <w:lang w:val="es-MX"/>
        </w:rPr>
        <w:t>Talco o</w:t>
      </w:r>
      <w:r w:rsidR="00E5467E" w:rsidRPr="000C3616">
        <w:rPr>
          <w:rFonts w:ascii="Arial" w:hAnsi="Arial" w:cs="Arial"/>
          <w:sz w:val="24"/>
          <w:szCs w:val="24"/>
          <w:lang w:val="es-MX"/>
        </w:rPr>
        <w:t xml:space="preserve"> polvo </w:t>
      </w:r>
      <w:r w:rsidR="008C7A68" w:rsidRPr="000C3616">
        <w:rPr>
          <w:rFonts w:ascii="Arial" w:hAnsi="Arial" w:cs="Arial"/>
          <w:sz w:val="24"/>
          <w:szCs w:val="24"/>
          <w:lang w:val="es-MX"/>
        </w:rPr>
        <w:t xml:space="preserve">desodorante </w:t>
      </w:r>
      <w:proofErr w:type="spellStart"/>
      <w:r w:rsidR="00E5467E" w:rsidRPr="000C3616">
        <w:rPr>
          <w:rFonts w:ascii="Arial" w:hAnsi="Arial" w:cs="Arial"/>
          <w:sz w:val="24"/>
          <w:szCs w:val="24"/>
          <w:lang w:val="es-MX"/>
        </w:rPr>
        <w:t>antibacterial</w:t>
      </w:r>
      <w:proofErr w:type="spellEnd"/>
      <w:r w:rsidR="001A6B92" w:rsidRPr="000C3616">
        <w:rPr>
          <w:rFonts w:ascii="Arial" w:hAnsi="Arial" w:cs="Arial"/>
          <w:sz w:val="24"/>
          <w:szCs w:val="24"/>
          <w:lang w:val="es-MX"/>
        </w:rPr>
        <w:t>.</w:t>
      </w:r>
      <w:r w:rsidR="004509CA" w:rsidRPr="000C3616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49003FA5" w14:textId="334F3519" w:rsidR="00E5467E" w:rsidRPr="00C02FA5" w:rsidRDefault="00E5467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C02FA5">
        <w:rPr>
          <w:rFonts w:ascii="Arial" w:hAnsi="Arial" w:cs="Arial"/>
          <w:sz w:val="24"/>
          <w:szCs w:val="24"/>
          <w:lang w:val="es-AR"/>
        </w:rPr>
        <w:t>Tintura capilar t</w:t>
      </w:r>
      <w:r w:rsidR="0018299A" w:rsidRPr="00C02FA5">
        <w:rPr>
          <w:rFonts w:ascii="Arial" w:hAnsi="Arial" w:cs="Arial"/>
          <w:sz w:val="24"/>
          <w:szCs w:val="24"/>
          <w:lang w:val="es-AR"/>
        </w:rPr>
        <w:t xml:space="preserve">emporaria o progresiva o </w:t>
      </w:r>
      <w:r w:rsidR="00625E72" w:rsidRPr="00C02FA5">
        <w:rPr>
          <w:rFonts w:ascii="Arial" w:hAnsi="Arial" w:cs="Arial"/>
          <w:sz w:val="24"/>
          <w:szCs w:val="24"/>
          <w:lang w:val="es-AR"/>
        </w:rPr>
        <w:t>permanente.</w:t>
      </w:r>
    </w:p>
    <w:p w14:paraId="7262B34F" w14:textId="71DBD3C7" w:rsidR="006B603E" w:rsidRPr="00C02FA5" w:rsidRDefault="006B603E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AR"/>
        </w:rPr>
      </w:pPr>
      <w:r w:rsidRPr="00C02FA5">
        <w:rPr>
          <w:rFonts w:ascii="Arial" w:hAnsi="Arial" w:cs="Arial"/>
          <w:sz w:val="24"/>
          <w:szCs w:val="24"/>
          <w:lang w:val="es-AR"/>
        </w:rPr>
        <w:t xml:space="preserve">Tintura para </w:t>
      </w:r>
      <w:r w:rsidR="00FB5C29" w:rsidRPr="00C02FA5">
        <w:rPr>
          <w:rFonts w:ascii="Arial" w:hAnsi="Arial" w:cs="Arial"/>
          <w:sz w:val="24"/>
          <w:szCs w:val="24"/>
          <w:lang w:val="es-AR"/>
        </w:rPr>
        <w:t>vellos</w:t>
      </w:r>
      <w:r w:rsidRPr="00C02FA5">
        <w:rPr>
          <w:rFonts w:ascii="Arial" w:hAnsi="Arial" w:cs="Arial"/>
          <w:sz w:val="24"/>
          <w:szCs w:val="24"/>
          <w:lang w:val="es-AR"/>
        </w:rPr>
        <w:t xml:space="preserve"> corporales</w:t>
      </w:r>
      <w:r w:rsidR="00C02FA5" w:rsidRPr="00C02FA5">
        <w:rPr>
          <w:rFonts w:ascii="Arial" w:hAnsi="Arial" w:cs="Arial"/>
          <w:sz w:val="24"/>
          <w:szCs w:val="24"/>
          <w:lang w:val="es-AR"/>
        </w:rPr>
        <w:t>.</w:t>
      </w:r>
    </w:p>
    <w:p w14:paraId="29967D4D" w14:textId="6EABFA95" w:rsidR="00E5467E" w:rsidRPr="000C3616" w:rsidRDefault="008A608D" w:rsidP="00EA05D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lang w:val="es-MX"/>
        </w:rPr>
      </w:pPr>
      <w:r w:rsidRPr="000C3616">
        <w:rPr>
          <w:rFonts w:ascii="Arial" w:hAnsi="Arial" w:cs="Arial"/>
          <w:sz w:val="24"/>
          <w:szCs w:val="24"/>
          <w:lang w:val="es-MX"/>
        </w:rPr>
        <w:t>Toallas h</w:t>
      </w:r>
      <w:r w:rsidR="00E5467E" w:rsidRPr="000C3616">
        <w:rPr>
          <w:rFonts w:ascii="Arial" w:hAnsi="Arial" w:cs="Arial"/>
          <w:sz w:val="24"/>
          <w:szCs w:val="24"/>
          <w:lang w:val="es-MX"/>
        </w:rPr>
        <w:t xml:space="preserve">umedecidas </w:t>
      </w:r>
      <w:r w:rsidRPr="000C3616">
        <w:rPr>
          <w:rFonts w:ascii="Arial" w:hAnsi="Arial" w:cs="Arial"/>
          <w:sz w:val="24"/>
          <w:szCs w:val="24"/>
          <w:lang w:val="es-MX"/>
        </w:rPr>
        <w:t xml:space="preserve">para manos </w:t>
      </w:r>
      <w:proofErr w:type="spellStart"/>
      <w:r w:rsidR="00E5467E" w:rsidRPr="000C3616">
        <w:rPr>
          <w:rFonts w:ascii="Arial" w:hAnsi="Arial" w:cs="Arial"/>
          <w:sz w:val="24"/>
          <w:szCs w:val="24"/>
          <w:lang w:val="es-MX"/>
        </w:rPr>
        <w:t>antibacteriales</w:t>
      </w:r>
      <w:proofErr w:type="spellEnd"/>
      <w:r w:rsidR="00D60654" w:rsidRPr="000C3616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2376E886" w14:textId="77777777" w:rsidR="00F22056" w:rsidRDefault="00F22056" w:rsidP="00EA05D0">
      <w:pPr>
        <w:pStyle w:val="Prrafodelista"/>
        <w:autoSpaceDE w:val="0"/>
        <w:autoSpaceDN w:val="0"/>
        <w:adjustRightInd w:val="0"/>
        <w:spacing w:after="200" w:line="276" w:lineRule="auto"/>
        <w:ind w:left="927"/>
        <w:jc w:val="both"/>
        <w:rPr>
          <w:rFonts w:ascii="Arial" w:hAnsi="Arial" w:cs="Arial"/>
          <w:sz w:val="24"/>
          <w:szCs w:val="24"/>
          <w:highlight w:val="green"/>
          <w:lang w:val="es-AR"/>
        </w:rPr>
      </w:pPr>
    </w:p>
    <w:p w14:paraId="23C333F9" w14:textId="1D7FBC69" w:rsidR="00F22056" w:rsidRPr="00350F5F" w:rsidRDefault="00350F5F" w:rsidP="00EA05D0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B011D2">
        <w:rPr>
          <w:rFonts w:ascii="Arial" w:hAnsi="Arial" w:cs="Arial"/>
          <w:sz w:val="24"/>
          <w:szCs w:val="24"/>
          <w:lang w:val="es-AR"/>
        </w:rPr>
        <w:t xml:space="preserve">Los Estados Partes podrán incluir otros tipos de productos </w:t>
      </w:r>
      <w:r w:rsidR="00B30EB2" w:rsidRPr="00B011D2">
        <w:rPr>
          <w:rFonts w:ascii="Arial" w:hAnsi="Arial" w:cs="Arial"/>
          <w:sz w:val="24"/>
          <w:szCs w:val="24"/>
          <w:lang w:val="es-AR"/>
        </w:rPr>
        <w:t xml:space="preserve">que no formen parte de los presentes listados y </w:t>
      </w:r>
      <w:r w:rsidRPr="00B011D2">
        <w:rPr>
          <w:rFonts w:ascii="Arial" w:hAnsi="Arial" w:cs="Arial"/>
          <w:sz w:val="24"/>
          <w:szCs w:val="24"/>
          <w:lang w:val="es-AR"/>
        </w:rPr>
        <w:t xml:space="preserve">que cumplan con la definición de productos de higiene personal, cosméticos y perfumes (Res. GMC N° 110/94). </w:t>
      </w:r>
    </w:p>
    <w:p w14:paraId="798D32B8" w14:textId="77777777" w:rsidR="00EB6F14" w:rsidRDefault="00EB6F14" w:rsidP="00EA05D0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highlight w:val="green"/>
          <w:lang w:val="es-AR"/>
        </w:rPr>
      </w:pPr>
    </w:p>
    <w:p w14:paraId="38DFB268" w14:textId="243A0B40" w:rsidR="00EB6F14" w:rsidRPr="00EB6F14" w:rsidRDefault="00DA7518" w:rsidP="00EA05D0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  <w:highlight w:val="green"/>
          <w:lang w:val="es-AR"/>
        </w:rPr>
      </w:pPr>
      <w:r>
        <w:rPr>
          <w:rFonts w:ascii="Arial" w:hAnsi="Arial" w:cs="Arial"/>
          <w:sz w:val="24"/>
          <w:szCs w:val="24"/>
          <w:highlight w:val="green"/>
          <w:lang w:val="es-AR"/>
        </w:rPr>
        <w:t xml:space="preserve">  </w:t>
      </w:r>
    </w:p>
    <w:sectPr w:rsidR="00EB6F14" w:rsidRPr="00EB6F14" w:rsidSect="005E6E7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46EC9" w14:textId="77777777" w:rsidR="005253F4" w:rsidRDefault="005253F4" w:rsidP="00C94067">
      <w:pPr>
        <w:spacing w:after="0" w:line="240" w:lineRule="auto"/>
      </w:pPr>
      <w:r>
        <w:separator/>
      </w:r>
    </w:p>
  </w:endnote>
  <w:endnote w:type="continuationSeparator" w:id="0">
    <w:p w14:paraId="75FCFA1A" w14:textId="77777777" w:rsidR="005253F4" w:rsidRDefault="005253F4" w:rsidP="00C9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4D566" w14:textId="77777777" w:rsidR="005253F4" w:rsidRDefault="005253F4" w:rsidP="00C94067">
      <w:pPr>
        <w:spacing w:after="0" w:line="240" w:lineRule="auto"/>
      </w:pPr>
      <w:r>
        <w:separator/>
      </w:r>
    </w:p>
  </w:footnote>
  <w:footnote w:type="continuationSeparator" w:id="0">
    <w:p w14:paraId="6EC9102A" w14:textId="77777777" w:rsidR="005253F4" w:rsidRDefault="005253F4" w:rsidP="00C9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45A61" w14:textId="2B726146" w:rsidR="00C94067" w:rsidRDefault="00C94067" w:rsidP="00C94067">
    <w:pPr>
      <w:jc w:val="both"/>
      <w:rPr>
        <w:rFonts w:ascii="Arial" w:hAnsi="Arial" w:cs="Arial"/>
        <w:b/>
        <w:bCs/>
        <w:sz w:val="24"/>
        <w:szCs w:val="24"/>
        <w:lang w:val="pt-BR"/>
      </w:rPr>
    </w:pPr>
  </w:p>
  <w:p w14:paraId="5EDBFB13" w14:textId="77777777" w:rsidR="00C94067" w:rsidRDefault="00C94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3A18"/>
    <w:multiLevelType w:val="hybridMultilevel"/>
    <w:tmpl w:val="F926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5091"/>
    <w:multiLevelType w:val="hybridMultilevel"/>
    <w:tmpl w:val="3D3ECE38"/>
    <w:lvl w:ilvl="0" w:tplc="DB305850">
      <w:start w:val="1"/>
      <w:numFmt w:val="decimalZero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0CE"/>
    <w:multiLevelType w:val="hybridMultilevel"/>
    <w:tmpl w:val="5824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4F2E"/>
    <w:multiLevelType w:val="multilevel"/>
    <w:tmpl w:val="FEA6AFE2"/>
    <w:lvl w:ilvl="0">
      <w:start w:val="1"/>
      <w:numFmt w:val="decimalZero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7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abstractNum w:abstractNumId="4" w15:restartNumberingAfterBreak="0">
    <w:nsid w:val="5053589E"/>
    <w:multiLevelType w:val="hybridMultilevel"/>
    <w:tmpl w:val="B890E67A"/>
    <w:lvl w:ilvl="0" w:tplc="2AA687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65E18"/>
    <w:multiLevelType w:val="hybridMultilevel"/>
    <w:tmpl w:val="4AA2B13C"/>
    <w:lvl w:ilvl="0" w:tplc="2AA6875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0313F"/>
    <w:multiLevelType w:val="hybridMultilevel"/>
    <w:tmpl w:val="F9386434"/>
    <w:lvl w:ilvl="0" w:tplc="870E8D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398E"/>
    <w:multiLevelType w:val="hybridMultilevel"/>
    <w:tmpl w:val="2A8820FE"/>
    <w:lvl w:ilvl="0" w:tplc="2AA6875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37488"/>
    <w:multiLevelType w:val="hybridMultilevel"/>
    <w:tmpl w:val="6958CD56"/>
    <w:lvl w:ilvl="0" w:tplc="AF5257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09"/>
    <w:rsid w:val="000002DD"/>
    <w:rsid w:val="00005251"/>
    <w:rsid w:val="000302A4"/>
    <w:rsid w:val="0003477B"/>
    <w:rsid w:val="000435F3"/>
    <w:rsid w:val="0004440C"/>
    <w:rsid w:val="000467DB"/>
    <w:rsid w:val="000546D2"/>
    <w:rsid w:val="00065BBB"/>
    <w:rsid w:val="00067D58"/>
    <w:rsid w:val="00074D6D"/>
    <w:rsid w:val="0007712D"/>
    <w:rsid w:val="000860D1"/>
    <w:rsid w:val="00095084"/>
    <w:rsid w:val="00096B2D"/>
    <w:rsid w:val="000A0655"/>
    <w:rsid w:val="000A13AB"/>
    <w:rsid w:val="000A6C8F"/>
    <w:rsid w:val="000B0314"/>
    <w:rsid w:val="000C3616"/>
    <w:rsid w:val="000C3CA8"/>
    <w:rsid w:val="000D0F94"/>
    <w:rsid w:val="000D733A"/>
    <w:rsid w:val="000E0DE5"/>
    <w:rsid w:val="000E13A8"/>
    <w:rsid w:val="000F1816"/>
    <w:rsid w:val="00100B5D"/>
    <w:rsid w:val="00114C28"/>
    <w:rsid w:val="00132C50"/>
    <w:rsid w:val="0014060C"/>
    <w:rsid w:val="001477F5"/>
    <w:rsid w:val="00152FB6"/>
    <w:rsid w:val="00155F08"/>
    <w:rsid w:val="00156FB4"/>
    <w:rsid w:val="001608FC"/>
    <w:rsid w:val="00164883"/>
    <w:rsid w:val="00172803"/>
    <w:rsid w:val="00180D6B"/>
    <w:rsid w:val="0018299A"/>
    <w:rsid w:val="001861CE"/>
    <w:rsid w:val="00186B80"/>
    <w:rsid w:val="00186C5E"/>
    <w:rsid w:val="00187DE9"/>
    <w:rsid w:val="00192E41"/>
    <w:rsid w:val="00195EBF"/>
    <w:rsid w:val="001970C0"/>
    <w:rsid w:val="001A3445"/>
    <w:rsid w:val="001A6B92"/>
    <w:rsid w:val="001B3B4C"/>
    <w:rsid w:val="001B57E9"/>
    <w:rsid w:val="001D30FB"/>
    <w:rsid w:val="001D3806"/>
    <w:rsid w:val="001D4209"/>
    <w:rsid w:val="001D6FDE"/>
    <w:rsid w:val="001E75D2"/>
    <w:rsid w:val="001E7912"/>
    <w:rsid w:val="001F6344"/>
    <w:rsid w:val="001F6ECA"/>
    <w:rsid w:val="00207510"/>
    <w:rsid w:val="00222342"/>
    <w:rsid w:val="00231643"/>
    <w:rsid w:val="00231DBE"/>
    <w:rsid w:val="00237BFA"/>
    <w:rsid w:val="00240878"/>
    <w:rsid w:val="00246E23"/>
    <w:rsid w:val="002500D5"/>
    <w:rsid w:val="00261845"/>
    <w:rsid w:val="00264F39"/>
    <w:rsid w:val="00277C06"/>
    <w:rsid w:val="00282E7B"/>
    <w:rsid w:val="002A212E"/>
    <w:rsid w:val="002A4073"/>
    <w:rsid w:val="002B2C71"/>
    <w:rsid w:val="002B6CD9"/>
    <w:rsid w:val="002B739D"/>
    <w:rsid w:val="002B78EB"/>
    <w:rsid w:val="002D4CD1"/>
    <w:rsid w:val="002E1B3D"/>
    <w:rsid w:val="002E4537"/>
    <w:rsid w:val="002E53F1"/>
    <w:rsid w:val="002E55F2"/>
    <w:rsid w:val="00306A0C"/>
    <w:rsid w:val="00332B3D"/>
    <w:rsid w:val="00333F5E"/>
    <w:rsid w:val="00350F5F"/>
    <w:rsid w:val="00351726"/>
    <w:rsid w:val="00373E11"/>
    <w:rsid w:val="00375121"/>
    <w:rsid w:val="00394FCC"/>
    <w:rsid w:val="00397147"/>
    <w:rsid w:val="003A1161"/>
    <w:rsid w:val="003A1E18"/>
    <w:rsid w:val="003B0C0B"/>
    <w:rsid w:val="003B2870"/>
    <w:rsid w:val="003B43F9"/>
    <w:rsid w:val="003B6394"/>
    <w:rsid w:val="003C38B6"/>
    <w:rsid w:val="003C6F98"/>
    <w:rsid w:val="003D0505"/>
    <w:rsid w:val="003D4C93"/>
    <w:rsid w:val="003E7CEA"/>
    <w:rsid w:val="003F20DC"/>
    <w:rsid w:val="003F2394"/>
    <w:rsid w:val="003F2526"/>
    <w:rsid w:val="003F35C8"/>
    <w:rsid w:val="003F7405"/>
    <w:rsid w:val="003F7BD7"/>
    <w:rsid w:val="00402F2E"/>
    <w:rsid w:val="004069A9"/>
    <w:rsid w:val="00410CB6"/>
    <w:rsid w:val="00436AAA"/>
    <w:rsid w:val="00437C44"/>
    <w:rsid w:val="00440FD5"/>
    <w:rsid w:val="004447B9"/>
    <w:rsid w:val="00445170"/>
    <w:rsid w:val="00446A3F"/>
    <w:rsid w:val="004509CA"/>
    <w:rsid w:val="0047000E"/>
    <w:rsid w:val="00470453"/>
    <w:rsid w:val="00474623"/>
    <w:rsid w:val="004842C6"/>
    <w:rsid w:val="004855B6"/>
    <w:rsid w:val="00485BDD"/>
    <w:rsid w:val="00494E25"/>
    <w:rsid w:val="004B46EB"/>
    <w:rsid w:val="004B78EE"/>
    <w:rsid w:val="004C1F0C"/>
    <w:rsid w:val="004D07E2"/>
    <w:rsid w:val="004D2627"/>
    <w:rsid w:val="004D37D4"/>
    <w:rsid w:val="004D4A96"/>
    <w:rsid w:val="004D7306"/>
    <w:rsid w:val="004D74EE"/>
    <w:rsid w:val="004E3C4C"/>
    <w:rsid w:val="004F5FC9"/>
    <w:rsid w:val="004F66F8"/>
    <w:rsid w:val="00514565"/>
    <w:rsid w:val="005155B0"/>
    <w:rsid w:val="00521E5B"/>
    <w:rsid w:val="0052507E"/>
    <w:rsid w:val="005253F4"/>
    <w:rsid w:val="0053197D"/>
    <w:rsid w:val="00536E5E"/>
    <w:rsid w:val="00544538"/>
    <w:rsid w:val="005462AF"/>
    <w:rsid w:val="005462C4"/>
    <w:rsid w:val="005510B1"/>
    <w:rsid w:val="00552433"/>
    <w:rsid w:val="005617BB"/>
    <w:rsid w:val="00572E8C"/>
    <w:rsid w:val="005768B8"/>
    <w:rsid w:val="0058309B"/>
    <w:rsid w:val="005939AA"/>
    <w:rsid w:val="00593DC2"/>
    <w:rsid w:val="005A4F71"/>
    <w:rsid w:val="005A5296"/>
    <w:rsid w:val="005B3A85"/>
    <w:rsid w:val="005C0CA7"/>
    <w:rsid w:val="005C3F8C"/>
    <w:rsid w:val="005D5C3D"/>
    <w:rsid w:val="005E1B52"/>
    <w:rsid w:val="005E1BB3"/>
    <w:rsid w:val="005E34EB"/>
    <w:rsid w:val="005E3D44"/>
    <w:rsid w:val="005E6E7A"/>
    <w:rsid w:val="005E7161"/>
    <w:rsid w:val="005F0C66"/>
    <w:rsid w:val="005F1F61"/>
    <w:rsid w:val="005F301D"/>
    <w:rsid w:val="00610E2B"/>
    <w:rsid w:val="006174F7"/>
    <w:rsid w:val="00625E72"/>
    <w:rsid w:val="006317AA"/>
    <w:rsid w:val="006461B8"/>
    <w:rsid w:val="00652834"/>
    <w:rsid w:val="00666B1A"/>
    <w:rsid w:val="006807A5"/>
    <w:rsid w:val="00686FC5"/>
    <w:rsid w:val="006A038A"/>
    <w:rsid w:val="006A098A"/>
    <w:rsid w:val="006B42C3"/>
    <w:rsid w:val="006B603E"/>
    <w:rsid w:val="006C1313"/>
    <w:rsid w:val="006C673B"/>
    <w:rsid w:val="006D05ED"/>
    <w:rsid w:val="006D6C55"/>
    <w:rsid w:val="006E5DAA"/>
    <w:rsid w:val="006F31D3"/>
    <w:rsid w:val="006F3A48"/>
    <w:rsid w:val="00701BF1"/>
    <w:rsid w:val="0071005F"/>
    <w:rsid w:val="00732D27"/>
    <w:rsid w:val="0075590E"/>
    <w:rsid w:val="00760C26"/>
    <w:rsid w:val="00780CE0"/>
    <w:rsid w:val="007848FF"/>
    <w:rsid w:val="00787E83"/>
    <w:rsid w:val="00790C1C"/>
    <w:rsid w:val="0079502A"/>
    <w:rsid w:val="00797DA4"/>
    <w:rsid w:val="007A1A61"/>
    <w:rsid w:val="007A1BDF"/>
    <w:rsid w:val="007A315D"/>
    <w:rsid w:val="007A328F"/>
    <w:rsid w:val="007B04BB"/>
    <w:rsid w:val="007B1AA7"/>
    <w:rsid w:val="007B58EC"/>
    <w:rsid w:val="007B5A66"/>
    <w:rsid w:val="007C2989"/>
    <w:rsid w:val="007D05AB"/>
    <w:rsid w:val="007E7401"/>
    <w:rsid w:val="007F0021"/>
    <w:rsid w:val="007F1D51"/>
    <w:rsid w:val="007F6F4A"/>
    <w:rsid w:val="007F70F3"/>
    <w:rsid w:val="008036B0"/>
    <w:rsid w:val="00812AA1"/>
    <w:rsid w:val="00814AD5"/>
    <w:rsid w:val="00821376"/>
    <w:rsid w:val="008355B5"/>
    <w:rsid w:val="0083574C"/>
    <w:rsid w:val="00835A27"/>
    <w:rsid w:val="00841C91"/>
    <w:rsid w:val="008423A4"/>
    <w:rsid w:val="00845F04"/>
    <w:rsid w:val="00846B51"/>
    <w:rsid w:val="008518FC"/>
    <w:rsid w:val="00860A6B"/>
    <w:rsid w:val="008634A7"/>
    <w:rsid w:val="00863B7A"/>
    <w:rsid w:val="00863EEA"/>
    <w:rsid w:val="00865191"/>
    <w:rsid w:val="00870001"/>
    <w:rsid w:val="008730F5"/>
    <w:rsid w:val="00881302"/>
    <w:rsid w:val="00883E9C"/>
    <w:rsid w:val="00896F81"/>
    <w:rsid w:val="008A608D"/>
    <w:rsid w:val="008C7A68"/>
    <w:rsid w:val="008D441A"/>
    <w:rsid w:val="008D4949"/>
    <w:rsid w:val="008D78CB"/>
    <w:rsid w:val="008E445F"/>
    <w:rsid w:val="008E4FFC"/>
    <w:rsid w:val="008F2983"/>
    <w:rsid w:val="008F5771"/>
    <w:rsid w:val="0090750B"/>
    <w:rsid w:val="0091398F"/>
    <w:rsid w:val="00915C57"/>
    <w:rsid w:val="0093642E"/>
    <w:rsid w:val="00947980"/>
    <w:rsid w:val="00950206"/>
    <w:rsid w:val="009562C9"/>
    <w:rsid w:val="009620C7"/>
    <w:rsid w:val="00963BC3"/>
    <w:rsid w:val="009719F4"/>
    <w:rsid w:val="00982020"/>
    <w:rsid w:val="00987DF9"/>
    <w:rsid w:val="009903D5"/>
    <w:rsid w:val="00993ACE"/>
    <w:rsid w:val="009A0483"/>
    <w:rsid w:val="009A629C"/>
    <w:rsid w:val="009B08EC"/>
    <w:rsid w:val="009B3E6B"/>
    <w:rsid w:val="009C485B"/>
    <w:rsid w:val="009C6755"/>
    <w:rsid w:val="009C7CA0"/>
    <w:rsid w:val="009D77E6"/>
    <w:rsid w:val="009E4F8B"/>
    <w:rsid w:val="009F67FB"/>
    <w:rsid w:val="00A03265"/>
    <w:rsid w:val="00A10D68"/>
    <w:rsid w:val="00A14631"/>
    <w:rsid w:val="00A149E6"/>
    <w:rsid w:val="00A17468"/>
    <w:rsid w:val="00A17D43"/>
    <w:rsid w:val="00A25A46"/>
    <w:rsid w:val="00A41BB9"/>
    <w:rsid w:val="00A45638"/>
    <w:rsid w:val="00A51191"/>
    <w:rsid w:val="00A516C7"/>
    <w:rsid w:val="00A53132"/>
    <w:rsid w:val="00A62791"/>
    <w:rsid w:val="00A62974"/>
    <w:rsid w:val="00A63B8E"/>
    <w:rsid w:val="00A81A81"/>
    <w:rsid w:val="00A90C17"/>
    <w:rsid w:val="00A927B1"/>
    <w:rsid w:val="00AB2DAF"/>
    <w:rsid w:val="00AB7B74"/>
    <w:rsid w:val="00AC52B9"/>
    <w:rsid w:val="00AC6DCA"/>
    <w:rsid w:val="00AD446B"/>
    <w:rsid w:val="00AD57E4"/>
    <w:rsid w:val="00B011D2"/>
    <w:rsid w:val="00B074C1"/>
    <w:rsid w:val="00B16C51"/>
    <w:rsid w:val="00B30EB2"/>
    <w:rsid w:val="00B354FF"/>
    <w:rsid w:val="00B42D10"/>
    <w:rsid w:val="00B435A0"/>
    <w:rsid w:val="00B47DBF"/>
    <w:rsid w:val="00B57BDB"/>
    <w:rsid w:val="00B72993"/>
    <w:rsid w:val="00B73C36"/>
    <w:rsid w:val="00B867F4"/>
    <w:rsid w:val="00B92F54"/>
    <w:rsid w:val="00BA0CFD"/>
    <w:rsid w:val="00BA1C45"/>
    <w:rsid w:val="00BA239D"/>
    <w:rsid w:val="00BA246A"/>
    <w:rsid w:val="00BA6919"/>
    <w:rsid w:val="00BB2545"/>
    <w:rsid w:val="00BC5FE5"/>
    <w:rsid w:val="00BD0B7E"/>
    <w:rsid w:val="00BD1D51"/>
    <w:rsid w:val="00BE073F"/>
    <w:rsid w:val="00BE0DE9"/>
    <w:rsid w:val="00BE6F73"/>
    <w:rsid w:val="00BF3251"/>
    <w:rsid w:val="00BF5BF4"/>
    <w:rsid w:val="00C01E7F"/>
    <w:rsid w:val="00C02FA5"/>
    <w:rsid w:val="00C04D29"/>
    <w:rsid w:val="00C07737"/>
    <w:rsid w:val="00C13A9D"/>
    <w:rsid w:val="00C1459D"/>
    <w:rsid w:val="00C14962"/>
    <w:rsid w:val="00C4273F"/>
    <w:rsid w:val="00C526BE"/>
    <w:rsid w:val="00C60311"/>
    <w:rsid w:val="00C74BCF"/>
    <w:rsid w:val="00C94067"/>
    <w:rsid w:val="00CB3AAF"/>
    <w:rsid w:val="00CC03AF"/>
    <w:rsid w:val="00CC31AF"/>
    <w:rsid w:val="00CD66FB"/>
    <w:rsid w:val="00CE1029"/>
    <w:rsid w:val="00CE3829"/>
    <w:rsid w:val="00CE52EA"/>
    <w:rsid w:val="00D05760"/>
    <w:rsid w:val="00D06B47"/>
    <w:rsid w:val="00D12300"/>
    <w:rsid w:val="00D27188"/>
    <w:rsid w:val="00D274D0"/>
    <w:rsid w:val="00D31C90"/>
    <w:rsid w:val="00D44B8A"/>
    <w:rsid w:val="00D45E4F"/>
    <w:rsid w:val="00D508A4"/>
    <w:rsid w:val="00D53B71"/>
    <w:rsid w:val="00D547C5"/>
    <w:rsid w:val="00D60654"/>
    <w:rsid w:val="00D66AB6"/>
    <w:rsid w:val="00D67AEB"/>
    <w:rsid w:val="00D70850"/>
    <w:rsid w:val="00D75311"/>
    <w:rsid w:val="00D76F4B"/>
    <w:rsid w:val="00D8397E"/>
    <w:rsid w:val="00D9073F"/>
    <w:rsid w:val="00D96E94"/>
    <w:rsid w:val="00D97EB5"/>
    <w:rsid w:val="00DA37AC"/>
    <w:rsid w:val="00DA5CF3"/>
    <w:rsid w:val="00DA74A7"/>
    <w:rsid w:val="00DA7518"/>
    <w:rsid w:val="00DB364C"/>
    <w:rsid w:val="00DD24C9"/>
    <w:rsid w:val="00DD5CF6"/>
    <w:rsid w:val="00DD5D43"/>
    <w:rsid w:val="00E05222"/>
    <w:rsid w:val="00E055FB"/>
    <w:rsid w:val="00E0799F"/>
    <w:rsid w:val="00E13809"/>
    <w:rsid w:val="00E23CF9"/>
    <w:rsid w:val="00E267E6"/>
    <w:rsid w:val="00E3087B"/>
    <w:rsid w:val="00E30DD5"/>
    <w:rsid w:val="00E32907"/>
    <w:rsid w:val="00E37403"/>
    <w:rsid w:val="00E402C5"/>
    <w:rsid w:val="00E429C0"/>
    <w:rsid w:val="00E43421"/>
    <w:rsid w:val="00E51A62"/>
    <w:rsid w:val="00E5467E"/>
    <w:rsid w:val="00E70B0E"/>
    <w:rsid w:val="00E70DE7"/>
    <w:rsid w:val="00E75118"/>
    <w:rsid w:val="00E96091"/>
    <w:rsid w:val="00E96F9A"/>
    <w:rsid w:val="00EA05D0"/>
    <w:rsid w:val="00EA5DB8"/>
    <w:rsid w:val="00EB1DC0"/>
    <w:rsid w:val="00EB6F14"/>
    <w:rsid w:val="00EC6F94"/>
    <w:rsid w:val="00EC7E01"/>
    <w:rsid w:val="00ED3F3E"/>
    <w:rsid w:val="00ED52B3"/>
    <w:rsid w:val="00EE55FE"/>
    <w:rsid w:val="00EF1A9D"/>
    <w:rsid w:val="00F16426"/>
    <w:rsid w:val="00F17AF2"/>
    <w:rsid w:val="00F22056"/>
    <w:rsid w:val="00F26E43"/>
    <w:rsid w:val="00F36561"/>
    <w:rsid w:val="00F3744F"/>
    <w:rsid w:val="00F43B9B"/>
    <w:rsid w:val="00F4752C"/>
    <w:rsid w:val="00F5049C"/>
    <w:rsid w:val="00F52B7C"/>
    <w:rsid w:val="00F52F8B"/>
    <w:rsid w:val="00F5533B"/>
    <w:rsid w:val="00F55B32"/>
    <w:rsid w:val="00F60B94"/>
    <w:rsid w:val="00F66826"/>
    <w:rsid w:val="00F67707"/>
    <w:rsid w:val="00F70F90"/>
    <w:rsid w:val="00F7310F"/>
    <w:rsid w:val="00F77F9B"/>
    <w:rsid w:val="00F833FD"/>
    <w:rsid w:val="00F963FA"/>
    <w:rsid w:val="00F9714B"/>
    <w:rsid w:val="00FA3B1D"/>
    <w:rsid w:val="00FA4FCB"/>
    <w:rsid w:val="00FA6BF3"/>
    <w:rsid w:val="00FA7FA3"/>
    <w:rsid w:val="00FB3EE5"/>
    <w:rsid w:val="00FB5C29"/>
    <w:rsid w:val="00FC48F6"/>
    <w:rsid w:val="00FD087E"/>
    <w:rsid w:val="00FD6280"/>
    <w:rsid w:val="00FF7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A310"/>
  <w15:docId w15:val="{99710C3E-94D7-4F43-81A8-7E9105B0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E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ntextbold">
    <w:name w:val="maintextbold"/>
    <w:basedOn w:val="Fuentedeprrafopredeter"/>
    <w:rsid w:val="001D4209"/>
  </w:style>
  <w:style w:type="character" w:styleId="Hipervnculo">
    <w:name w:val="Hyperlink"/>
    <w:basedOn w:val="Fuentedeprrafopredeter"/>
    <w:uiPriority w:val="99"/>
    <w:semiHidden/>
    <w:unhideWhenUsed/>
    <w:rsid w:val="001D4209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1D4209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MX"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1D4209"/>
    <w:rPr>
      <w:rFonts w:ascii="Arial" w:eastAsia="Times New Roman" w:hAnsi="Arial" w:cs="Arial"/>
      <w:sz w:val="24"/>
      <w:szCs w:val="24"/>
      <w:lang w:val="es-MX" w:eastAsia="zh-CN"/>
    </w:rPr>
  </w:style>
  <w:style w:type="paragraph" w:styleId="Prrafodelista">
    <w:name w:val="List Paragraph"/>
    <w:basedOn w:val="Normal"/>
    <w:uiPriority w:val="34"/>
    <w:qFormat/>
    <w:rsid w:val="009075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4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067"/>
  </w:style>
  <w:style w:type="paragraph" w:styleId="Piedepgina">
    <w:name w:val="footer"/>
    <w:basedOn w:val="Normal"/>
    <w:link w:val="PiedepginaCar"/>
    <w:uiPriority w:val="99"/>
    <w:unhideWhenUsed/>
    <w:rsid w:val="00C94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067"/>
  </w:style>
  <w:style w:type="character" w:styleId="Refdecomentario">
    <w:name w:val="annotation reference"/>
    <w:basedOn w:val="Fuentedeprrafopredeter"/>
    <w:uiPriority w:val="99"/>
    <w:semiHidden/>
    <w:unhideWhenUsed/>
    <w:rsid w:val="00E079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79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79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9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99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ce.oas.org/trade/mrcsrs/MRCSRINS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ce.oas.org/trade/mrcsrs/OUROP/OUROPINS.AS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EE08-E3F6-48BF-8E11-ABD197BC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2123</Words>
  <Characters>11677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Gallo</dc:creator>
  <cp:lastModifiedBy>DELL</cp:lastModifiedBy>
  <cp:revision>2</cp:revision>
  <cp:lastPrinted>2022-10-17T13:54:00Z</cp:lastPrinted>
  <dcterms:created xsi:type="dcterms:W3CDTF">2023-01-30T13:03:00Z</dcterms:created>
  <dcterms:modified xsi:type="dcterms:W3CDTF">2023-01-30T13:03:00Z</dcterms:modified>
</cp:coreProperties>
</file>