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9AD" w:rsidRDefault="00972B14" w:rsidP="00972B14">
      <w:pPr>
        <w:jc w:val="center"/>
        <w:rPr>
          <w:rFonts w:ascii="Century" w:hAnsi="Century"/>
          <w:b/>
          <w:sz w:val="36"/>
          <w:szCs w:val="36"/>
          <w:u w:val="single"/>
        </w:rPr>
      </w:pPr>
      <w:r w:rsidRPr="00972B14">
        <w:rPr>
          <w:rFonts w:ascii="Century" w:hAnsi="Century"/>
          <w:b/>
          <w:sz w:val="36"/>
          <w:szCs w:val="36"/>
          <w:u w:val="single"/>
        </w:rPr>
        <w:t>DECLARAC</w:t>
      </w:r>
      <w:bookmarkStart w:id="0" w:name="_GoBack"/>
      <w:bookmarkEnd w:id="0"/>
      <w:r w:rsidRPr="00972B14">
        <w:rPr>
          <w:rFonts w:ascii="Century" w:hAnsi="Century"/>
          <w:b/>
          <w:sz w:val="36"/>
          <w:szCs w:val="36"/>
          <w:u w:val="single"/>
        </w:rPr>
        <w:t>IÓN JURADA</w:t>
      </w:r>
    </w:p>
    <w:p w:rsidR="00B7262D" w:rsidRPr="009420E8" w:rsidRDefault="00B7262D" w:rsidP="00972B14">
      <w:pPr>
        <w:jc w:val="center"/>
        <w:rPr>
          <w:rFonts w:ascii="Century" w:hAnsi="Century"/>
          <w:b/>
          <w:sz w:val="24"/>
          <w:szCs w:val="24"/>
        </w:rPr>
      </w:pPr>
      <w:r w:rsidRPr="009420E8">
        <w:rPr>
          <w:rFonts w:ascii="Century" w:hAnsi="Century"/>
          <w:b/>
          <w:sz w:val="24"/>
          <w:szCs w:val="24"/>
        </w:rPr>
        <w:t xml:space="preserve">(Productos de Higiene Personal, </w:t>
      </w:r>
      <w:r w:rsidR="00594D04">
        <w:rPr>
          <w:rFonts w:ascii="Century" w:hAnsi="Century"/>
          <w:b/>
          <w:sz w:val="24"/>
          <w:szCs w:val="24"/>
        </w:rPr>
        <w:t>Cosméticos y Perfumes de Grado 1</w:t>
      </w:r>
      <w:r w:rsidR="009420E8" w:rsidRPr="009420E8">
        <w:rPr>
          <w:rFonts w:ascii="Century" w:hAnsi="Century"/>
          <w:b/>
          <w:sz w:val="24"/>
          <w:szCs w:val="24"/>
        </w:rPr>
        <w:t xml:space="preserve"> Nuevo</w:t>
      </w:r>
      <w:r w:rsidRPr="009420E8">
        <w:rPr>
          <w:rFonts w:ascii="Century" w:hAnsi="Century"/>
          <w:b/>
          <w:sz w:val="24"/>
          <w:szCs w:val="24"/>
        </w:rPr>
        <w:t>)</w:t>
      </w:r>
    </w:p>
    <w:p w:rsidR="00972B14" w:rsidRDefault="00594D04" w:rsidP="00B7262D">
      <w:pPr>
        <w:jc w:val="right"/>
        <w:rPr>
          <w:rFonts w:ascii="Century" w:hAnsi="Century"/>
          <w:sz w:val="24"/>
          <w:szCs w:val="24"/>
        </w:rPr>
      </w:pPr>
      <w:r>
        <w:rPr>
          <w:rFonts w:ascii="Century" w:hAnsi="Century"/>
          <w:sz w:val="24"/>
          <w:szCs w:val="24"/>
        </w:rPr>
        <w:t xml:space="preserve">Asunción, </w:t>
      </w:r>
      <w:proofErr w:type="gramStart"/>
      <w:r>
        <w:rPr>
          <w:rFonts w:ascii="Century" w:hAnsi="Century"/>
          <w:sz w:val="24"/>
          <w:szCs w:val="24"/>
        </w:rPr>
        <w:t>……</w:t>
      </w:r>
      <w:proofErr w:type="gramEnd"/>
      <w:r>
        <w:rPr>
          <w:rFonts w:ascii="Century" w:hAnsi="Century"/>
          <w:sz w:val="24"/>
          <w:szCs w:val="24"/>
        </w:rPr>
        <w:t xml:space="preserve"> de …..………… de</w:t>
      </w:r>
      <w:proofErr w:type="gramStart"/>
      <w:r>
        <w:rPr>
          <w:rFonts w:ascii="Century" w:hAnsi="Century"/>
          <w:sz w:val="24"/>
          <w:szCs w:val="24"/>
        </w:rPr>
        <w:t>…</w:t>
      </w:r>
      <w:r w:rsidR="00B7262D">
        <w:rPr>
          <w:rFonts w:ascii="Century" w:hAnsi="Century"/>
          <w:sz w:val="24"/>
          <w:szCs w:val="24"/>
        </w:rPr>
        <w:t>…….</w:t>
      </w:r>
      <w:proofErr w:type="gramEnd"/>
    </w:p>
    <w:p w:rsidR="00972B14" w:rsidRPr="00972B14" w:rsidRDefault="00173AC9" w:rsidP="00972B14">
      <w:pPr>
        <w:rPr>
          <w:rFonts w:ascii="Century" w:hAnsi="Century"/>
          <w:b/>
          <w:sz w:val="24"/>
          <w:szCs w:val="24"/>
        </w:rPr>
      </w:pPr>
      <w:r>
        <w:rPr>
          <w:rFonts w:ascii="Century" w:hAnsi="Century"/>
          <w:b/>
          <w:sz w:val="24"/>
          <w:szCs w:val="24"/>
        </w:rPr>
        <w:t>Sr/a</w:t>
      </w:r>
      <w:r w:rsidR="00A56327">
        <w:rPr>
          <w:rFonts w:ascii="Century" w:hAnsi="Century"/>
          <w:b/>
          <w:sz w:val="24"/>
          <w:szCs w:val="24"/>
        </w:rPr>
        <w:t xml:space="preserve">: </w:t>
      </w:r>
      <w:sdt>
        <w:sdtPr>
          <w:rPr>
            <w:rStyle w:val="Estilo5"/>
          </w:rPr>
          <w:id w:val="11324879"/>
          <w:placeholder>
            <w:docPart w:val="F67A57D022444D09A68F8DC063709505"/>
          </w:placeholder>
          <w:showingPlcHdr/>
        </w:sdtPr>
        <w:sdtEndPr>
          <w:rPr>
            <w:rStyle w:val="Fuentedeprrafopredeter"/>
            <w:rFonts w:asciiTheme="minorHAnsi" w:hAnsiTheme="minorHAnsi"/>
            <w:b w:val="0"/>
          </w:rPr>
        </w:sdtEndPr>
        <w:sdtContent>
          <w:r w:rsidR="00A31F15" w:rsidRPr="006228E3">
            <w:rPr>
              <w:rStyle w:val="Textodelmarcadordeposicin"/>
            </w:rPr>
            <w:t>Nombre de la Jefa Regional.</w:t>
          </w:r>
        </w:sdtContent>
      </w:sdt>
    </w:p>
    <w:p w:rsidR="00972B14" w:rsidRDefault="00972B14" w:rsidP="00972B14">
      <w:pPr>
        <w:rPr>
          <w:rFonts w:ascii="Century" w:hAnsi="Century"/>
          <w:sz w:val="24"/>
          <w:szCs w:val="24"/>
        </w:rPr>
      </w:pPr>
      <w:r>
        <w:rPr>
          <w:rFonts w:ascii="Century" w:hAnsi="Century"/>
          <w:sz w:val="24"/>
          <w:szCs w:val="24"/>
        </w:rPr>
        <w:t>Director/a General</w:t>
      </w:r>
    </w:p>
    <w:p w:rsidR="00972B14" w:rsidRDefault="00972B14" w:rsidP="00972B14">
      <w:pPr>
        <w:rPr>
          <w:rFonts w:ascii="Century" w:hAnsi="Century"/>
          <w:sz w:val="24"/>
          <w:szCs w:val="24"/>
        </w:rPr>
      </w:pPr>
      <w:r>
        <w:rPr>
          <w:rFonts w:ascii="Century" w:hAnsi="Century"/>
          <w:sz w:val="24"/>
          <w:szCs w:val="24"/>
        </w:rPr>
        <w:t>Dirección Nacional de Vigilancia Sanitaria.</w:t>
      </w:r>
    </w:p>
    <w:p w:rsidR="00972B14" w:rsidRPr="00972B14" w:rsidRDefault="00972B14" w:rsidP="00972B14">
      <w:pPr>
        <w:rPr>
          <w:rFonts w:ascii="Century" w:hAnsi="Century"/>
          <w:b/>
          <w:sz w:val="24"/>
          <w:szCs w:val="24"/>
          <w:u w:val="single"/>
        </w:rPr>
      </w:pPr>
      <w:r w:rsidRPr="00972B14">
        <w:rPr>
          <w:rFonts w:ascii="Century" w:hAnsi="Century"/>
          <w:b/>
          <w:sz w:val="24"/>
          <w:szCs w:val="24"/>
          <w:u w:val="single"/>
        </w:rPr>
        <w:t>Presente:</w:t>
      </w:r>
    </w:p>
    <w:p w:rsidR="00972B14" w:rsidRPr="00C32664" w:rsidRDefault="00114A58" w:rsidP="00C32664">
      <w:pPr>
        <w:pStyle w:val="Sinespaciado"/>
        <w:jc w:val="both"/>
        <w:rPr>
          <w:rFonts w:ascii="Century" w:hAnsi="Century"/>
          <w:sz w:val="24"/>
          <w:szCs w:val="24"/>
        </w:rPr>
      </w:pPr>
      <w:r>
        <w:rPr>
          <w:rFonts w:ascii="Century" w:hAnsi="Century"/>
          <w:noProof/>
          <w:sz w:val="24"/>
          <w:szCs w:val="24"/>
          <w:lang w:eastAsia="es-PY"/>
        </w:rPr>
        <mc:AlternateContent>
          <mc:Choice Requires="wps">
            <w:drawing>
              <wp:anchor distT="0" distB="0" distL="114300" distR="114300" simplePos="0" relativeHeight="251660288" behindDoc="0" locked="0" layoutInCell="1" allowOverlap="1">
                <wp:simplePos x="0" y="0"/>
                <wp:positionH relativeFrom="column">
                  <wp:posOffset>1825625</wp:posOffset>
                </wp:positionH>
                <wp:positionV relativeFrom="paragraph">
                  <wp:posOffset>61595</wp:posOffset>
                </wp:positionV>
                <wp:extent cx="544195" cy="200025"/>
                <wp:effectExtent l="63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solidFill>
                                <a:schemeClr val="bg1">
                                  <a:lumMod val="100000"/>
                                  <a:lumOff val="0"/>
                                </a:schemeClr>
                              </a:solidFill>
                              <a:miter lim="800000"/>
                              <a:headEnd/>
                              <a:tailEnd/>
                            </a14:hiddenLine>
                          </a:ext>
                        </a:extLst>
                      </wps:spPr>
                      <wps:txbx>
                        <w:txbxContent>
                          <w:p w:rsidR="00C32664" w:rsidRPr="00C32664" w:rsidRDefault="00C32664" w:rsidP="00C32664">
                            <w:pPr>
                              <w:rPr>
                                <w:sz w:val="16"/>
                                <w:szCs w:val="16"/>
                              </w:rPr>
                            </w:pPr>
                            <w:r>
                              <w:rPr>
                                <w:sz w:val="16"/>
                                <w:szCs w:val="16"/>
                              </w:rPr>
                              <w:t>Regente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75pt;margin-top:4.85pt;width:42.8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cG0gIAAO8FAAAOAAAAZHJzL2Uyb0RvYy54bWysVNtu2zAMfR+wfxD07voy5WKjTtHG8TCg&#10;uwDtPkCxZVuYLXmSEqcr9u+j5CR1updhmx8MiZIOechDXt8cuhbtmdJcihSHVwFGTBSy5KJO8dfH&#10;3FtipA0VJW2lYCl+YhrfrN6+uR76hEWykW3JFAIQoZOhT3FjTJ/4vi4a1lF9JXsm4LCSqqMGtqr2&#10;S0UHQO9aPwqCuT9IVfZKFkxrsGbjIV45/KpihflcVZoZ1KYYYjPur9x/a//+6pomtaJ9w4tjGPQv&#10;ougoF+D0DJVRQ9FO8d+gOl4oqWVlrgrZ+bKqeMEcB2ATBq/YPDS0Z44LJEf35zTp/wdbfNp/UYiX&#10;KY4wErSDEj2yg0F38oAim52h1wlceujhmjmAGarsmOr+XhbfNBJy3VBRs1ul5NAwWkJ0oX3pT56O&#10;ONqCbIePsgQ3dGekAzpUqrOpg2QgQIcqPZ0rY0MpwDgjJIxnGBVwBGUPopnzQJPT415p857JDtlF&#10;ihUU3oHT/b02NhianK5YX0LmvG1d8VtxYYCLowVcw1N7ZoNwtXyOg3iz3CyJR6L5xiNBlnm3+Zp4&#10;8zxczLJ32XqdhT+t35AkDS9LJqybk65C8md1Oyp8VMRZWVq2vLRwNiSt6u26VWhPQde5+44JmVzz&#10;L8NwSQAuryiFEQnuotjL58uFR3Iy8+JFsPSCML6L5wGJSZZfUrrngv07JTSATKJFMGrpgpvtfXZm&#10;t61HvbW7DoQzMg5BAsGxecEOLT7anQkq6MaHhXCcJymhSccNDJyWdyleTlCscDeidIowlLfjepJB&#10;y/olg+DjpA8nc6vsUePmsD0AitX+VpZPIHglQZCgapiSsGik+oHRABMnxfr7jiqGUftBQNPEISF2&#10;RLkNmS0i2KjpyXZ6QkUBUCk2GI3LtRnH2q5XvG7A05g2IW+h0SrumuAlKqBiNzBVHKnjBLRja7p3&#10;t17m9OoXAAAA//8DAFBLAwQUAAYACAAAACEAZpPWWeEAAAAIAQAADwAAAGRycy9kb3ducmV2Lnht&#10;bEyPwU7DMBBE70j8g7VI3KgTJyUlZFMVJCoK4tAWcXZjk0TE6yh2m9Cvx5zgOJrRzJtiOZmOnfTg&#10;WksI8SwCpqmyqqUa4X3/dLMA5rwkJTtLGuFbO1iWlxeFzJUdaatPO1+zUEIulwiN933OuasabaSb&#10;2V5T8D7tYKQPcqi5GuQYyk3HRRTdciNbCguN7PVjo6uv3dEgzDfJ24MYX1avm48zxecsXafrZ8Tr&#10;q2l1D8zryf+F4Rc/oEMZmA72SMqxDkEssnmIItxlwIKfZIkAdkBIYwG8LPj/A+UPAAAA//8DAFBL&#10;AQItABQABgAIAAAAIQC2gziS/gAAAOEBAAATAAAAAAAAAAAAAAAAAAAAAABbQ29udGVudF9UeXBl&#10;c10ueG1sUEsBAi0AFAAGAAgAAAAhADj9If/WAAAAlAEAAAsAAAAAAAAAAAAAAAAALwEAAF9yZWxz&#10;Ly5yZWxzUEsBAi0AFAAGAAgAAAAhAEV7twbSAgAA7wUAAA4AAAAAAAAAAAAAAAAALgIAAGRycy9l&#10;Mm9Eb2MueG1sUEsBAi0AFAAGAAgAAAAhAGaT1lnhAAAACAEAAA8AAAAAAAAAAAAAAAAALAUAAGRy&#10;cy9kb3ducmV2LnhtbFBLBQYAAAAABAAEAPMAAAA6BgAAAAA=&#10;" filled="f" stroked="f" strokecolor="white [3212]" strokeweight=".1pt">
                <v:textbox>
                  <w:txbxContent>
                    <w:p w:rsidR="00C32664" w:rsidRPr="00C32664" w:rsidRDefault="00C32664" w:rsidP="00C32664">
                      <w:pPr>
                        <w:rPr>
                          <w:sz w:val="16"/>
                          <w:szCs w:val="16"/>
                        </w:rPr>
                      </w:pPr>
                      <w:r>
                        <w:rPr>
                          <w:sz w:val="16"/>
                          <w:szCs w:val="16"/>
                        </w:rPr>
                        <w:t>Regente</w:t>
                      </w:r>
                    </w:p>
                  </w:txbxContent>
                </v:textbox>
              </v:shape>
            </w:pict>
          </mc:Fallback>
        </mc:AlternateContent>
      </w:r>
      <w:r>
        <w:rPr>
          <w:rFonts w:ascii="Century" w:hAnsi="Century"/>
          <w:noProof/>
          <w:sz w:val="24"/>
          <w:szCs w:val="24"/>
          <w:lang w:eastAsia="es-PY"/>
        </w:rPr>
        <mc:AlternateContent>
          <mc:Choice Requires="wps">
            <w:drawing>
              <wp:anchor distT="0" distB="0" distL="114300" distR="114300" simplePos="0" relativeHeight="251662336" behindDoc="0" locked="0" layoutInCell="1" allowOverlap="1">
                <wp:simplePos x="0" y="0"/>
                <wp:positionH relativeFrom="column">
                  <wp:posOffset>4049395</wp:posOffset>
                </wp:positionH>
                <wp:positionV relativeFrom="paragraph">
                  <wp:posOffset>61595</wp:posOffset>
                </wp:positionV>
                <wp:extent cx="679450" cy="231140"/>
                <wp:effectExtent l="0" t="1905"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33A" w:rsidRPr="008F333A" w:rsidRDefault="008F333A" w:rsidP="008F333A">
                            <w:pPr>
                              <w:rPr>
                                <w:sz w:val="16"/>
                                <w:szCs w:val="16"/>
                                <w:lang w:val="es-ES"/>
                              </w:rPr>
                            </w:pPr>
                            <w:r w:rsidRPr="008F333A">
                              <w:rPr>
                                <w:sz w:val="16"/>
                                <w:szCs w:val="16"/>
                                <w:lang w:val="es-ES"/>
                              </w:rPr>
                              <w:t>Apoderado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18.85pt;margin-top:4.85pt;width:53.5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6tgIAAL8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RGx1+k4n4PTYgZsZ4Nh62kx19yCL7xoJuayp2LA7pWRfM1oCu9De9M+ujjja&#10;gqz7T7KEMHRrpAMaKtVaQCgGAnTo0vOxM5ZKAYfTWUwmYCnAFF2HIXGd82lyuNwpbT4w2SK7SLGC&#10;xjtwunvQxpKhycHFxhIy503jmt+IiwNwHE8gNFy1NkvC9fIlDuLVfDUnHommK48EWebd5UviTfNw&#10;Nsmus+UyC3/ZuCFJal6WTNgwB12F5M/6tlf4qIijsrRseGnhLCWtNutlo9COgq5z97mSg+Xk5l/S&#10;cEWAXF6lFEYkuI9iL5/OZx7JycSLZ8HcC8L4Pp4GJCZZfpnSAxfs31NCfYrjSTQZtXQi/Sq3wH1v&#10;c6NJyw1Mjoa3KZ4fnWhiFbgSpWutobwZ12elsPRPpYB2Hxrt9GolOorVDOth/zAAzGp5LctnELCS&#10;IDDQIkw9WNRS/cSohwmSYv1jSxXDqPko4BHEIQGZIuM2ZDKLYKPOLetzCxUFQKXYYDQul2YcU9tO&#10;8U0NkcZnJ+QdPJyKO1GfWO2fG0wJl9t+otkxdL53Xqe5u/gNAAD//wMAUEsDBBQABgAIAAAAIQBU&#10;R5sN3AAAAAgBAAAPAAAAZHJzL2Rvd25yZXYueG1sTI9BT8MwDIXvSPyHyEjcWDooLSt1JwTiCmKw&#10;SdyyxmsrGqdqsrX8e8wJTrb1np6/V65n16sTjaHzjLBcJKCIa287bhA+3p+v7kCFaNia3jMhfFOA&#10;dXV+VprC+onf6LSJjZIQDoVBaGMcCq1D3ZIzYeEHYtEOfnQmyjk22o5mknDX6+skybQzHcuH1gz0&#10;2FL9tTk6hO3L4XOXJq/Nk7sdJj8nmt1KI15ezA/3oCLN8c8Mv/iCDpUw7f2RbVA9QnaT52JFWMkQ&#10;PU9TWfYIabYEXZX6f4HqBwAA//8DAFBLAQItABQABgAIAAAAIQC2gziS/gAAAOEBAAATAAAAAAAA&#10;AAAAAAAAAAAAAABbQ29udGVudF9UeXBlc10ueG1sUEsBAi0AFAAGAAgAAAAhADj9If/WAAAAlAEA&#10;AAsAAAAAAAAAAAAAAAAALwEAAF9yZWxzLy5yZWxzUEsBAi0AFAAGAAgAAAAhAE1BL/q2AgAAvwUA&#10;AA4AAAAAAAAAAAAAAAAALgIAAGRycy9lMm9Eb2MueG1sUEsBAi0AFAAGAAgAAAAhAFRHmw3cAAAA&#10;CAEAAA8AAAAAAAAAAAAAAAAAEAUAAGRycy9kb3ducmV2LnhtbFBLBQYAAAAABAAEAPMAAAAZBgAA&#10;AAA=&#10;" filled="f" stroked="f">
                <v:textbox>
                  <w:txbxContent>
                    <w:p w:rsidR="008F333A" w:rsidRPr="008F333A" w:rsidRDefault="008F333A" w:rsidP="008F333A">
                      <w:pPr>
                        <w:rPr>
                          <w:sz w:val="16"/>
                          <w:szCs w:val="16"/>
                          <w:lang w:val="es-ES"/>
                        </w:rPr>
                      </w:pPr>
                      <w:r w:rsidRPr="008F333A">
                        <w:rPr>
                          <w:sz w:val="16"/>
                          <w:szCs w:val="16"/>
                          <w:lang w:val="es-ES"/>
                        </w:rPr>
                        <w:t>Apoderado</w:t>
                      </w:r>
                    </w:p>
                  </w:txbxContent>
                </v:textbox>
              </v:shape>
            </w:pict>
          </mc:Fallback>
        </mc:AlternateContent>
      </w:r>
      <w:r w:rsidR="00972B14" w:rsidRPr="00C32664">
        <w:rPr>
          <w:rFonts w:ascii="Century" w:hAnsi="Century"/>
          <w:sz w:val="24"/>
          <w:szCs w:val="24"/>
        </w:rPr>
        <w:tab/>
        <w:t>Los Sres</w:t>
      </w:r>
      <w:r w:rsidR="002100EC" w:rsidRPr="00C32664">
        <w:rPr>
          <w:rFonts w:ascii="Century" w:hAnsi="Century"/>
          <w:sz w:val="24"/>
          <w:szCs w:val="24"/>
        </w:rPr>
        <w:t>.</w:t>
      </w:r>
      <w:r w:rsidR="003B5FD6" w:rsidRPr="00C32664">
        <w:rPr>
          <w:rFonts w:ascii="Century" w:hAnsi="Century"/>
          <w:sz w:val="24"/>
          <w:szCs w:val="24"/>
        </w:rPr>
        <w:t xml:space="preserve"> </w:t>
      </w:r>
      <w:proofErr w:type="gramStart"/>
      <w:r w:rsidR="003B5FD6" w:rsidRPr="00C32664">
        <w:rPr>
          <w:rFonts w:ascii="Century" w:hAnsi="Century"/>
          <w:sz w:val="24"/>
          <w:szCs w:val="24"/>
        </w:rPr>
        <w:t>……………………………..</w:t>
      </w:r>
      <w:proofErr w:type="gramEnd"/>
      <w:r w:rsidR="003B5FD6" w:rsidRPr="00C32664">
        <w:rPr>
          <w:rFonts w:ascii="Century" w:hAnsi="Century"/>
          <w:sz w:val="24"/>
          <w:szCs w:val="24"/>
        </w:rPr>
        <w:t xml:space="preserve"> </w:t>
      </w:r>
      <w:r w:rsidR="00BB1EDC">
        <w:rPr>
          <w:rFonts w:ascii="Century" w:hAnsi="Century"/>
          <w:sz w:val="24"/>
          <w:szCs w:val="24"/>
        </w:rPr>
        <w:t>y …………………………….., en r</w:t>
      </w:r>
      <w:r w:rsidR="00972B14" w:rsidRPr="00C32664">
        <w:rPr>
          <w:rFonts w:ascii="Century" w:hAnsi="Century"/>
          <w:sz w:val="24"/>
          <w:szCs w:val="24"/>
        </w:rPr>
        <w:t>epresentación de la empresa ……………………………….., a los efectos de la obtención del Registro Sanitario para el produc</w:t>
      </w:r>
      <w:r w:rsidR="00326C7D">
        <w:rPr>
          <w:rFonts w:ascii="Century" w:hAnsi="Century"/>
          <w:sz w:val="24"/>
          <w:szCs w:val="24"/>
        </w:rPr>
        <w:t>to denominado ……………………………………………</w:t>
      </w:r>
      <w:r w:rsidR="00972B14" w:rsidRPr="00C32664">
        <w:rPr>
          <w:rFonts w:ascii="Century" w:hAnsi="Century"/>
          <w:sz w:val="24"/>
          <w:szCs w:val="24"/>
        </w:rPr>
        <w:t xml:space="preserve">., caracterizado como </w:t>
      </w:r>
      <w:r w:rsidR="00A31F15" w:rsidRPr="00C32664">
        <w:rPr>
          <w:rFonts w:ascii="Century" w:hAnsi="Century"/>
          <w:sz w:val="24"/>
          <w:szCs w:val="24"/>
        </w:rPr>
        <w:t>Cosmético</w:t>
      </w:r>
      <w:r w:rsidR="00972B14" w:rsidRPr="00C32664">
        <w:rPr>
          <w:rFonts w:ascii="Century" w:hAnsi="Century"/>
          <w:sz w:val="24"/>
          <w:szCs w:val="24"/>
        </w:rPr>
        <w:t xml:space="preserve"> de Grado 1, manifiestan bajo </w:t>
      </w:r>
      <w:r w:rsidR="00A31F15" w:rsidRPr="00C32664">
        <w:rPr>
          <w:rFonts w:ascii="Century" w:hAnsi="Century"/>
          <w:sz w:val="24"/>
          <w:szCs w:val="24"/>
        </w:rPr>
        <w:t>fe</w:t>
      </w:r>
      <w:r w:rsidR="00972B14" w:rsidRPr="00C32664">
        <w:rPr>
          <w:rFonts w:ascii="Century" w:hAnsi="Century"/>
          <w:sz w:val="24"/>
          <w:szCs w:val="24"/>
        </w:rPr>
        <w:t xml:space="preserve"> de juramento cuanto sigue:</w:t>
      </w:r>
    </w:p>
    <w:p w:rsidR="00BB1423" w:rsidRDefault="00BB1423" w:rsidP="00972B14">
      <w:pPr>
        <w:rPr>
          <w:rFonts w:ascii="Century" w:hAnsi="Century"/>
          <w:sz w:val="24"/>
          <w:szCs w:val="24"/>
        </w:rPr>
      </w:pPr>
    </w:p>
    <w:p w:rsidR="00414D83" w:rsidRPr="00D275C7" w:rsidRDefault="00414D83" w:rsidP="00414D83">
      <w:pPr>
        <w:pStyle w:val="Prrafodelista"/>
        <w:numPr>
          <w:ilvl w:val="0"/>
          <w:numId w:val="1"/>
        </w:numPr>
        <w:jc w:val="both"/>
        <w:rPr>
          <w:rFonts w:ascii="Century" w:hAnsi="Century"/>
          <w:sz w:val="24"/>
          <w:szCs w:val="24"/>
        </w:rPr>
      </w:pPr>
      <w:r w:rsidRPr="00884C49">
        <w:rPr>
          <w:rFonts w:ascii="Century" w:hAnsi="Century" w:cs="Times New Roman"/>
          <w:iCs/>
          <w:sz w:val="24"/>
          <w:szCs w:val="24"/>
        </w:rPr>
        <w:t>El</w:t>
      </w:r>
      <w:r w:rsidRPr="00884C49">
        <w:rPr>
          <w:rFonts w:ascii="Century" w:hAnsi="Century" w:cs="Times New Roman"/>
          <w:i/>
          <w:iCs/>
          <w:sz w:val="24"/>
          <w:szCs w:val="24"/>
        </w:rPr>
        <w:t xml:space="preserve"> product</w:t>
      </w:r>
      <w:r w:rsidR="00594D04">
        <w:rPr>
          <w:rFonts w:ascii="Century" w:hAnsi="Century" w:cs="Times New Roman"/>
          <w:i/>
          <w:iCs/>
          <w:sz w:val="24"/>
          <w:szCs w:val="24"/>
        </w:rPr>
        <w:t>o no contiene sustancias de la Lista R</w:t>
      </w:r>
      <w:r w:rsidRPr="00884C49">
        <w:rPr>
          <w:rFonts w:ascii="Century" w:hAnsi="Century" w:cs="Times New Roman"/>
          <w:i/>
          <w:iCs/>
          <w:sz w:val="24"/>
          <w:szCs w:val="24"/>
        </w:rPr>
        <w:t xml:space="preserve">estrictiva vigente, que sean específicas para productos clasificados como Grado </w:t>
      </w:r>
      <w:r w:rsidR="00594D04">
        <w:rPr>
          <w:rFonts w:ascii="Century" w:hAnsi="Century" w:cs="Times New Roman"/>
          <w:i/>
          <w:iCs/>
          <w:sz w:val="24"/>
          <w:szCs w:val="24"/>
        </w:rPr>
        <w:t>2</w:t>
      </w:r>
      <w:r w:rsidRPr="00884C49">
        <w:rPr>
          <w:rFonts w:ascii="Century" w:hAnsi="Century" w:cs="Times New Roman"/>
          <w:i/>
          <w:iCs/>
          <w:sz w:val="24"/>
          <w:szCs w:val="24"/>
        </w:rPr>
        <w:t xml:space="preserve">, exceptuando los casos en los cuales la presencia de la sustancia en </w:t>
      </w:r>
      <w:r w:rsidR="00594D04">
        <w:rPr>
          <w:rFonts w:ascii="Century" w:hAnsi="Century" w:cs="Times New Roman"/>
          <w:i/>
          <w:iCs/>
          <w:sz w:val="24"/>
          <w:szCs w:val="24"/>
        </w:rPr>
        <w:t xml:space="preserve">la </w:t>
      </w:r>
      <w:r w:rsidRPr="00884C49">
        <w:rPr>
          <w:rFonts w:ascii="Century" w:hAnsi="Century" w:cs="Times New Roman"/>
          <w:i/>
          <w:iCs/>
          <w:sz w:val="24"/>
          <w:szCs w:val="24"/>
        </w:rPr>
        <w:t xml:space="preserve">formulación no altere la finalidad del producto, permitiendo su categorización como producto de Grado </w:t>
      </w:r>
      <w:r w:rsidR="00594D04">
        <w:rPr>
          <w:rFonts w:ascii="Century" w:hAnsi="Century" w:cs="Arial"/>
          <w:i/>
          <w:iCs/>
          <w:sz w:val="24"/>
          <w:szCs w:val="24"/>
        </w:rPr>
        <w:t>1</w:t>
      </w:r>
      <w:r>
        <w:rPr>
          <w:rFonts w:ascii="Century" w:hAnsi="Century" w:cs="Arial"/>
          <w:i/>
          <w:iCs/>
          <w:sz w:val="24"/>
          <w:szCs w:val="24"/>
        </w:rPr>
        <w:t>.</w:t>
      </w:r>
    </w:p>
    <w:p w:rsidR="00414D83" w:rsidRPr="00D275C7" w:rsidRDefault="00414D83" w:rsidP="00414D83">
      <w:pPr>
        <w:pStyle w:val="Prrafodelista"/>
        <w:jc w:val="both"/>
        <w:rPr>
          <w:rFonts w:ascii="Century" w:hAnsi="Century"/>
          <w:sz w:val="24"/>
          <w:szCs w:val="24"/>
        </w:rPr>
      </w:pPr>
    </w:p>
    <w:p w:rsidR="00414D83" w:rsidRDefault="00326C7D" w:rsidP="00414D83">
      <w:pPr>
        <w:pStyle w:val="Prrafodelista"/>
        <w:numPr>
          <w:ilvl w:val="0"/>
          <w:numId w:val="1"/>
        </w:numPr>
        <w:autoSpaceDE w:val="0"/>
        <w:autoSpaceDN w:val="0"/>
        <w:adjustRightInd w:val="0"/>
        <w:spacing w:after="0" w:line="240" w:lineRule="auto"/>
        <w:ind w:right="-86"/>
        <w:jc w:val="both"/>
        <w:rPr>
          <w:rFonts w:ascii="Century" w:hAnsi="Century" w:cs="Times New Roman"/>
          <w:i/>
          <w:iCs/>
          <w:sz w:val="24"/>
          <w:szCs w:val="24"/>
        </w:rPr>
      </w:pPr>
      <w:r>
        <w:rPr>
          <w:rFonts w:ascii="Century" w:hAnsi="Century" w:cs="Times New Roman"/>
          <w:i/>
          <w:iCs/>
          <w:sz w:val="24"/>
          <w:szCs w:val="24"/>
        </w:rPr>
        <w:t>El producto no contiene Filtros S</w:t>
      </w:r>
      <w:r w:rsidR="00414D83" w:rsidRPr="00884C49">
        <w:rPr>
          <w:rFonts w:ascii="Century" w:hAnsi="Century" w:cs="Times New Roman"/>
          <w:i/>
          <w:iCs/>
          <w:sz w:val="24"/>
          <w:szCs w:val="24"/>
        </w:rPr>
        <w:t>olares con la</w:t>
      </w:r>
      <w:r w:rsidR="00414D83">
        <w:rPr>
          <w:rFonts w:ascii="Century" w:hAnsi="Century" w:cs="Times New Roman"/>
          <w:i/>
          <w:iCs/>
          <w:sz w:val="24"/>
          <w:szCs w:val="24"/>
        </w:rPr>
        <w:t xml:space="preserve"> </w:t>
      </w:r>
      <w:r w:rsidR="00414D83" w:rsidRPr="00884C49">
        <w:rPr>
          <w:rFonts w:ascii="Century" w:hAnsi="Century" w:cs="Times New Roman"/>
          <w:i/>
          <w:iCs/>
          <w:sz w:val="24"/>
          <w:szCs w:val="24"/>
        </w:rPr>
        <w:t>función de protección de la piel contra los efectos dañinos de los rayos solares. Quedan exceptuados aquellos productos en los cuales la presencia de dicha sustancia en la formulación no altere la finalidad primaria del producto, lo que permite categorizarlo como de Grado 1.</w:t>
      </w:r>
    </w:p>
    <w:p w:rsidR="00414D83" w:rsidRPr="00D275C7" w:rsidRDefault="00414D83" w:rsidP="00414D83">
      <w:pPr>
        <w:pStyle w:val="Prrafodelista"/>
        <w:rPr>
          <w:rFonts w:ascii="Century" w:hAnsi="Century" w:cs="Times New Roman"/>
          <w:i/>
          <w:iCs/>
          <w:sz w:val="24"/>
          <w:szCs w:val="24"/>
        </w:rPr>
      </w:pPr>
    </w:p>
    <w:p w:rsidR="00414D83" w:rsidRPr="00D275C7" w:rsidRDefault="00414D83" w:rsidP="00414D83">
      <w:pPr>
        <w:pStyle w:val="Prrafodelista"/>
        <w:autoSpaceDE w:val="0"/>
        <w:autoSpaceDN w:val="0"/>
        <w:adjustRightInd w:val="0"/>
        <w:spacing w:after="0" w:line="240" w:lineRule="auto"/>
        <w:ind w:right="-86"/>
        <w:jc w:val="both"/>
        <w:rPr>
          <w:rFonts w:ascii="Century" w:hAnsi="Century" w:cs="Times New Roman"/>
          <w:i/>
          <w:iCs/>
          <w:sz w:val="24"/>
          <w:szCs w:val="24"/>
        </w:rPr>
      </w:pPr>
    </w:p>
    <w:p w:rsidR="00414D83" w:rsidRPr="00884C49" w:rsidRDefault="00326C7D" w:rsidP="00414D83">
      <w:pPr>
        <w:pStyle w:val="Prrafodelista"/>
        <w:numPr>
          <w:ilvl w:val="0"/>
          <w:numId w:val="1"/>
        </w:numPr>
        <w:autoSpaceDE w:val="0"/>
        <w:autoSpaceDN w:val="0"/>
        <w:adjustRightInd w:val="0"/>
        <w:spacing w:after="0" w:line="240" w:lineRule="auto"/>
        <w:jc w:val="both"/>
        <w:rPr>
          <w:rFonts w:ascii="Century" w:hAnsi="Century" w:cs="Times New Roman"/>
          <w:i/>
          <w:iCs/>
          <w:sz w:val="24"/>
          <w:szCs w:val="24"/>
        </w:rPr>
      </w:pPr>
      <w:r>
        <w:rPr>
          <w:rFonts w:ascii="Century" w:hAnsi="Century" w:cs="Times New Roman"/>
          <w:i/>
          <w:iCs/>
          <w:sz w:val="24"/>
          <w:szCs w:val="24"/>
        </w:rPr>
        <w:t>El producto no contiene Sustancias P</w:t>
      </w:r>
      <w:r w:rsidR="00414D83" w:rsidRPr="00884C49">
        <w:rPr>
          <w:rFonts w:ascii="Century" w:hAnsi="Century" w:cs="Times New Roman"/>
          <w:i/>
          <w:iCs/>
          <w:sz w:val="24"/>
          <w:szCs w:val="24"/>
        </w:rPr>
        <w:t>rohibidas ni retiradas del mercado por la Autoridad Sanitaria Nacional.</w:t>
      </w:r>
    </w:p>
    <w:p w:rsidR="00414D83" w:rsidRDefault="00414D83" w:rsidP="00414D83">
      <w:pPr>
        <w:jc w:val="both"/>
        <w:rPr>
          <w:rFonts w:ascii="Century" w:hAnsi="Century"/>
          <w:sz w:val="24"/>
          <w:szCs w:val="24"/>
        </w:rPr>
      </w:pPr>
    </w:p>
    <w:p w:rsidR="00414D83" w:rsidRDefault="00414D83" w:rsidP="00414D83">
      <w:pPr>
        <w:pStyle w:val="Prrafodelista"/>
        <w:numPr>
          <w:ilvl w:val="0"/>
          <w:numId w:val="1"/>
        </w:numPr>
        <w:autoSpaceDE w:val="0"/>
        <w:autoSpaceDN w:val="0"/>
        <w:adjustRightInd w:val="0"/>
        <w:spacing w:after="0" w:line="240" w:lineRule="auto"/>
        <w:jc w:val="both"/>
        <w:rPr>
          <w:rFonts w:ascii="Century" w:hAnsi="Century" w:cs="Times New Roman"/>
          <w:i/>
          <w:iCs/>
          <w:sz w:val="24"/>
          <w:szCs w:val="24"/>
        </w:rPr>
      </w:pPr>
      <w:r w:rsidRPr="00884C49">
        <w:rPr>
          <w:rFonts w:ascii="Century" w:hAnsi="Century" w:cs="Times New Roman"/>
          <w:i/>
          <w:iCs/>
          <w:sz w:val="24"/>
          <w:szCs w:val="24"/>
        </w:rPr>
        <w:t>El producto no contiene indicaciones terapéuticas, ni denominaciones o indicaciones que induzcan a error, engaño o confusión respecto a su procedencia, origen, composición, finalidad o seguridad</w:t>
      </w:r>
      <w:r>
        <w:rPr>
          <w:rFonts w:ascii="Century" w:hAnsi="Century" w:cs="Times New Roman"/>
          <w:i/>
          <w:iCs/>
          <w:sz w:val="24"/>
          <w:szCs w:val="24"/>
        </w:rPr>
        <w:t>.</w:t>
      </w:r>
    </w:p>
    <w:p w:rsidR="00414D83" w:rsidRPr="00884C49" w:rsidRDefault="00414D83" w:rsidP="00414D83">
      <w:pPr>
        <w:pStyle w:val="Prrafodelista"/>
        <w:rPr>
          <w:rFonts w:ascii="Century" w:hAnsi="Century" w:cs="Times New Roman"/>
          <w:i/>
          <w:iCs/>
          <w:sz w:val="24"/>
          <w:szCs w:val="24"/>
        </w:rPr>
      </w:pPr>
    </w:p>
    <w:p w:rsidR="00414D83" w:rsidRPr="00884C49" w:rsidRDefault="00326C7D" w:rsidP="00414D83">
      <w:pPr>
        <w:pStyle w:val="Prrafodelista"/>
        <w:numPr>
          <w:ilvl w:val="0"/>
          <w:numId w:val="1"/>
        </w:numPr>
        <w:autoSpaceDE w:val="0"/>
        <w:autoSpaceDN w:val="0"/>
        <w:adjustRightInd w:val="0"/>
        <w:spacing w:after="0" w:line="240" w:lineRule="auto"/>
        <w:jc w:val="both"/>
        <w:rPr>
          <w:rFonts w:ascii="Century" w:hAnsi="Century" w:cs="Times New Roman"/>
          <w:i/>
          <w:iCs/>
          <w:sz w:val="24"/>
          <w:szCs w:val="24"/>
        </w:rPr>
      </w:pPr>
      <w:r>
        <w:rPr>
          <w:rFonts w:ascii="Century" w:hAnsi="Century" w:cs="Times New Roman"/>
          <w:i/>
          <w:iCs/>
          <w:sz w:val="24"/>
          <w:szCs w:val="24"/>
        </w:rPr>
        <w:t>Rotulado: Los productos de Higiene personal, Cosméticos y P</w:t>
      </w:r>
      <w:r w:rsidR="00414D83" w:rsidRPr="00884C49">
        <w:rPr>
          <w:rFonts w:ascii="Century" w:hAnsi="Century" w:cs="Times New Roman"/>
          <w:i/>
          <w:iCs/>
          <w:sz w:val="24"/>
          <w:szCs w:val="24"/>
        </w:rPr>
        <w:t>erf</w:t>
      </w:r>
      <w:r>
        <w:rPr>
          <w:rFonts w:ascii="Century" w:hAnsi="Century" w:cs="Times New Roman"/>
          <w:i/>
          <w:iCs/>
          <w:sz w:val="24"/>
          <w:szCs w:val="24"/>
        </w:rPr>
        <w:t>umes de</w:t>
      </w:r>
      <w:r w:rsidR="00414D83" w:rsidRPr="00884C49">
        <w:rPr>
          <w:rFonts w:ascii="Century" w:hAnsi="Century" w:cs="Times New Roman"/>
          <w:i/>
          <w:iCs/>
          <w:sz w:val="24"/>
          <w:szCs w:val="24"/>
        </w:rPr>
        <w:t xml:space="preserve"> Grado </w:t>
      </w:r>
      <w:r w:rsidR="00414D83" w:rsidRPr="00884C49">
        <w:rPr>
          <w:rFonts w:ascii="Century" w:hAnsi="Century" w:cs="Arial"/>
          <w:i/>
          <w:iCs/>
          <w:sz w:val="24"/>
          <w:szCs w:val="24"/>
        </w:rPr>
        <w:t xml:space="preserve">1 </w:t>
      </w:r>
      <w:r w:rsidR="00414D83" w:rsidRPr="00884C49">
        <w:rPr>
          <w:rFonts w:ascii="Century" w:hAnsi="Century" w:cs="Times New Roman"/>
          <w:i/>
          <w:iCs/>
          <w:sz w:val="24"/>
          <w:szCs w:val="24"/>
        </w:rPr>
        <w:t>solo serán comercializados una vez que cuenten con el registro sanitario y que en el envase o en el empaque figuren con caracteres indelebles, fácilmente legibles y visibles, las menciones que se detallan en el Artículo 20 del presente Decreto.</w:t>
      </w:r>
    </w:p>
    <w:p w:rsidR="00414D83" w:rsidRDefault="00414D83" w:rsidP="00414D83">
      <w:pPr>
        <w:rPr>
          <w:rFonts w:ascii="Century" w:hAnsi="Century"/>
          <w:sz w:val="24"/>
          <w:szCs w:val="24"/>
        </w:rPr>
      </w:pPr>
    </w:p>
    <w:p w:rsidR="00414D83" w:rsidRDefault="00414D83" w:rsidP="00414D83">
      <w:pPr>
        <w:rPr>
          <w:rFonts w:ascii="Century" w:hAnsi="Century"/>
          <w:b/>
          <w:sz w:val="24"/>
          <w:szCs w:val="24"/>
        </w:rPr>
      </w:pPr>
    </w:p>
    <w:p w:rsidR="00414D83" w:rsidRPr="00972B14" w:rsidRDefault="00414D83" w:rsidP="00414D83">
      <w:pPr>
        <w:rPr>
          <w:rFonts w:ascii="Century" w:hAnsi="Century"/>
          <w:b/>
          <w:sz w:val="24"/>
          <w:szCs w:val="24"/>
        </w:rPr>
      </w:pPr>
      <w:r w:rsidRPr="00972B14">
        <w:rPr>
          <w:rFonts w:ascii="Century" w:hAnsi="Century"/>
          <w:b/>
          <w:sz w:val="24"/>
          <w:szCs w:val="24"/>
        </w:rPr>
        <w:t>………………………………                                       …………………………………</w:t>
      </w:r>
    </w:p>
    <w:p w:rsidR="00414D83" w:rsidRPr="00972B14" w:rsidRDefault="00414D83" w:rsidP="00414D83">
      <w:pPr>
        <w:rPr>
          <w:rFonts w:ascii="Century" w:hAnsi="Century"/>
          <w:b/>
          <w:sz w:val="24"/>
          <w:szCs w:val="24"/>
        </w:rPr>
      </w:pPr>
      <w:r w:rsidRPr="00972B14">
        <w:rPr>
          <w:rFonts w:ascii="Century" w:hAnsi="Century"/>
          <w:b/>
          <w:sz w:val="24"/>
          <w:szCs w:val="24"/>
        </w:rPr>
        <w:t>Director Técnico/ Regente                                         Apoderado/ Representante</w:t>
      </w:r>
    </w:p>
    <w:sectPr w:rsidR="00414D83" w:rsidRPr="00972B14" w:rsidSect="00891235">
      <w:headerReference w:type="default" r:id="rId8"/>
      <w:pgSz w:w="12247" w:h="18711" w:code="30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D19" w:rsidRDefault="00506D19" w:rsidP="00154DF1">
      <w:pPr>
        <w:spacing w:after="0" w:line="240" w:lineRule="auto"/>
      </w:pPr>
      <w:r>
        <w:separator/>
      </w:r>
    </w:p>
  </w:endnote>
  <w:endnote w:type="continuationSeparator" w:id="0">
    <w:p w:rsidR="00506D19" w:rsidRDefault="00506D19" w:rsidP="00154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D19" w:rsidRDefault="00506D19" w:rsidP="00154DF1">
      <w:pPr>
        <w:spacing w:after="0" w:line="240" w:lineRule="auto"/>
      </w:pPr>
      <w:r>
        <w:separator/>
      </w:r>
    </w:p>
  </w:footnote>
  <w:footnote w:type="continuationSeparator" w:id="0">
    <w:p w:rsidR="00506D19" w:rsidRDefault="00506D19" w:rsidP="00154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F1" w:rsidRDefault="00154DF1" w:rsidP="00154DF1">
    <w:pPr>
      <w:pStyle w:val="Puesto"/>
      <w:jc w:val="center"/>
    </w:pPr>
    <w:r>
      <w:t>ANEXO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6104D"/>
    <w:multiLevelType w:val="hybridMultilevel"/>
    <w:tmpl w:val="A3B4E020"/>
    <w:lvl w:ilvl="0" w:tplc="B882FD82">
      <w:start w:val="1"/>
      <w:numFmt w:val="upperLetter"/>
      <w:lvlText w:val="%1)"/>
      <w:lvlJc w:val="left"/>
      <w:pPr>
        <w:ind w:left="786" w:hanging="360"/>
      </w:pPr>
      <w:rPr>
        <w:rFonts w:cs="Times New Roman" w:hint="default"/>
        <w:b/>
        <w:i w:val="0"/>
      </w:rPr>
    </w:lvl>
    <w:lvl w:ilvl="1" w:tplc="3C0A0019" w:tentative="1">
      <w:start w:val="1"/>
      <w:numFmt w:val="lowerLetter"/>
      <w:lvlText w:val="%2."/>
      <w:lvlJc w:val="left"/>
      <w:pPr>
        <w:ind w:left="1506" w:hanging="360"/>
      </w:pPr>
    </w:lvl>
    <w:lvl w:ilvl="2" w:tplc="3C0A001B" w:tentative="1">
      <w:start w:val="1"/>
      <w:numFmt w:val="lowerRoman"/>
      <w:lvlText w:val="%3."/>
      <w:lvlJc w:val="right"/>
      <w:pPr>
        <w:ind w:left="2226" w:hanging="180"/>
      </w:pPr>
    </w:lvl>
    <w:lvl w:ilvl="3" w:tplc="3C0A000F" w:tentative="1">
      <w:start w:val="1"/>
      <w:numFmt w:val="decimal"/>
      <w:lvlText w:val="%4."/>
      <w:lvlJc w:val="left"/>
      <w:pPr>
        <w:ind w:left="2946" w:hanging="360"/>
      </w:pPr>
    </w:lvl>
    <w:lvl w:ilvl="4" w:tplc="3C0A0019" w:tentative="1">
      <w:start w:val="1"/>
      <w:numFmt w:val="lowerLetter"/>
      <w:lvlText w:val="%5."/>
      <w:lvlJc w:val="left"/>
      <w:pPr>
        <w:ind w:left="3666" w:hanging="360"/>
      </w:pPr>
    </w:lvl>
    <w:lvl w:ilvl="5" w:tplc="3C0A001B" w:tentative="1">
      <w:start w:val="1"/>
      <w:numFmt w:val="lowerRoman"/>
      <w:lvlText w:val="%6."/>
      <w:lvlJc w:val="right"/>
      <w:pPr>
        <w:ind w:left="4386" w:hanging="180"/>
      </w:pPr>
    </w:lvl>
    <w:lvl w:ilvl="6" w:tplc="3C0A000F" w:tentative="1">
      <w:start w:val="1"/>
      <w:numFmt w:val="decimal"/>
      <w:lvlText w:val="%7."/>
      <w:lvlJc w:val="left"/>
      <w:pPr>
        <w:ind w:left="5106" w:hanging="360"/>
      </w:pPr>
    </w:lvl>
    <w:lvl w:ilvl="7" w:tplc="3C0A0019" w:tentative="1">
      <w:start w:val="1"/>
      <w:numFmt w:val="lowerLetter"/>
      <w:lvlText w:val="%8."/>
      <w:lvlJc w:val="left"/>
      <w:pPr>
        <w:ind w:left="5826" w:hanging="360"/>
      </w:pPr>
    </w:lvl>
    <w:lvl w:ilvl="8" w:tplc="3C0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14"/>
    <w:rsid w:val="00114A58"/>
    <w:rsid w:val="00154DF1"/>
    <w:rsid w:val="00173AC9"/>
    <w:rsid w:val="00187A5B"/>
    <w:rsid w:val="001D7CA9"/>
    <w:rsid w:val="002100EC"/>
    <w:rsid w:val="00210ECF"/>
    <w:rsid w:val="00216659"/>
    <w:rsid w:val="00293C5C"/>
    <w:rsid w:val="002F7ADE"/>
    <w:rsid w:val="00326C7D"/>
    <w:rsid w:val="003459D2"/>
    <w:rsid w:val="003B5FD6"/>
    <w:rsid w:val="003C4276"/>
    <w:rsid w:val="00414D83"/>
    <w:rsid w:val="00436015"/>
    <w:rsid w:val="00506D19"/>
    <w:rsid w:val="00594D04"/>
    <w:rsid w:val="005C4ACD"/>
    <w:rsid w:val="005D4C11"/>
    <w:rsid w:val="005E1755"/>
    <w:rsid w:val="0069408C"/>
    <w:rsid w:val="00786F6F"/>
    <w:rsid w:val="00826A5D"/>
    <w:rsid w:val="00875E5B"/>
    <w:rsid w:val="00891235"/>
    <w:rsid w:val="008F333A"/>
    <w:rsid w:val="009420E8"/>
    <w:rsid w:val="00972B14"/>
    <w:rsid w:val="009A60D1"/>
    <w:rsid w:val="00A31F15"/>
    <w:rsid w:val="00A4537A"/>
    <w:rsid w:val="00A56327"/>
    <w:rsid w:val="00AD746D"/>
    <w:rsid w:val="00AF6F1C"/>
    <w:rsid w:val="00B7262D"/>
    <w:rsid w:val="00BB1423"/>
    <w:rsid w:val="00BB1EDC"/>
    <w:rsid w:val="00C32664"/>
    <w:rsid w:val="00C459AD"/>
    <w:rsid w:val="00CA2534"/>
    <w:rsid w:val="00D82FDB"/>
    <w:rsid w:val="00EC6332"/>
    <w:rsid w:val="00F53D7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width-relative:margin;mso-height-relative:margin" fill="f" fillcolor="white">
      <v:fill color="white" on="f"/>
    </o:shapedefaults>
    <o:shapelayout v:ext="edit">
      <o:idmap v:ext="edit" data="1"/>
    </o:shapelayout>
  </w:shapeDefaults>
  <w:decimalSymbol w:val=","/>
  <w:listSeparator w:val=";"/>
  <w15:docId w15:val="{857B15D1-7E06-4027-976A-B64D0AAE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AD"/>
  </w:style>
  <w:style w:type="paragraph" w:styleId="Ttulo1">
    <w:name w:val="heading 1"/>
    <w:basedOn w:val="Normal"/>
    <w:next w:val="Normal"/>
    <w:link w:val="Ttulo1Car"/>
    <w:uiPriority w:val="9"/>
    <w:qFormat/>
    <w:rsid w:val="00154D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54D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54DF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154D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32664"/>
    <w:pPr>
      <w:spacing w:after="0" w:line="240" w:lineRule="auto"/>
    </w:pPr>
  </w:style>
  <w:style w:type="character" w:styleId="Refdecomentario">
    <w:name w:val="annotation reference"/>
    <w:basedOn w:val="Fuentedeprrafopredeter"/>
    <w:uiPriority w:val="99"/>
    <w:semiHidden/>
    <w:unhideWhenUsed/>
    <w:rsid w:val="00C32664"/>
    <w:rPr>
      <w:sz w:val="16"/>
      <w:szCs w:val="16"/>
    </w:rPr>
  </w:style>
  <w:style w:type="paragraph" w:styleId="Textocomentario">
    <w:name w:val="annotation text"/>
    <w:basedOn w:val="Normal"/>
    <w:link w:val="TextocomentarioCar"/>
    <w:uiPriority w:val="99"/>
    <w:semiHidden/>
    <w:unhideWhenUsed/>
    <w:rsid w:val="00C326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2664"/>
    <w:rPr>
      <w:sz w:val="20"/>
      <w:szCs w:val="20"/>
    </w:rPr>
  </w:style>
  <w:style w:type="paragraph" w:styleId="Asuntodelcomentario">
    <w:name w:val="annotation subject"/>
    <w:basedOn w:val="Textocomentario"/>
    <w:next w:val="Textocomentario"/>
    <w:link w:val="AsuntodelcomentarioCar"/>
    <w:uiPriority w:val="99"/>
    <w:semiHidden/>
    <w:unhideWhenUsed/>
    <w:rsid w:val="00C32664"/>
    <w:rPr>
      <w:b/>
      <w:bCs/>
    </w:rPr>
  </w:style>
  <w:style w:type="character" w:customStyle="1" w:styleId="AsuntodelcomentarioCar">
    <w:name w:val="Asunto del comentario Car"/>
    <w:basedOn w:val="TextocomentarioCar"/>
    <w:link w:val="Asuntodelcomentario"/>
    <w:uiPriority w:val="99"/>
    <w:semiHidden/>
    <w:rsid w:val="00C32664"/>
    <w:rPr>
      <w:b/>
      <w:bCs/>
      <w:sz w:val="20"/>
      <w:szCs w:val="20"/>
    </w:rPr>
  </w:style>
  <w:style w:type="paragraph" w:styleId="Textodeglobo">
    <w:name w:val="Balloon Text"/>
    <w:basedOn w:val="Normal"/>
    <w:link w:val="TextodegloboCar"/>
    <w:uiPriority w:val="99"/>
    <w:semiHidden/>
    <w:unhideWhenUsed/>
    <w:rsid w:val="00C326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664"/>
    <w:rPr>
      <w:rFonts w:ascii="Tahoma" w:hAnsi="Tahoma" w:cs="Tahoma"/>
      <w:sz w:val="16"/>
      <w:szCs w:val="16"/>
    </w:rPr>
  </w:style>
  <w:style w:type="paragraph" w:styleId="Prrafodelista">
    <w:name w:val="List Paragraph"/>
    <w:basedOn w:val="Normal"/>
    <w:uiPriority w:val="34"/>
    <w:qFormat/>
    <w:rsid w:val="00414D83"/>
    <w:pPr>
      <w:ind w:left="720"/>
      <w:contextualSpacing/>
    </w:pPr>
  </w:style>
  <w:style w:type="paragraph" w:styleId="Encabezado">
    <w:name w:val="header"/>
    <w:basedOn w:val="Normal"/>
    <w:link w:val="EncabezadoCar"/>
    <w:uiPriority w:val="99"/>
    <w:semiHidden/>
    <w:unhideWhenUsed/>
    <w:rsid w:val="00154D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54DF1"/>
  </w:style>
  <w:style w:type="paragraph" w:styleId="Piedepgina">
    <w:name w:val="footer"/>
    <w:basedOn w:val="Normal"/>
    <w:link w:val="PiedepginaCar"/>
    <w:uiPriority w:val="99"/>
    <w:semiHidden/>
    <w:unhideWhenUsed/>
    <w:rsid w:val="00154D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54DF1"/>
  </w:style>
  <w:style w:type="character" w:customStyle="1" w:styleId="Ttulo2Car">
    <w:name w:val="Título 2 Car"/>
    <w:basedOn w:val="Fuentedeprrafopredeter"/>
    <w:link w:val="Ttulo2"/>
    <w:uiPriority w:val="9"/>
    <w:rsid w:val="00154DF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54DF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154DF1"/>
    <w:rPr>
      <w:rFonts w:asciiTheme="majorHAnsi" w:eastAsiaTheme="majorEastAsia" w:hAnsiTheme="majorHAnsi" w:cstheme="majorBidi"/>
      <w:b/>
      <w:bCs/>
      <w:i/>
      <w:iCs/>
      <w:color w:val="4F81BD" w:themeColor="accent1"/>
    </w:rPr>
  </w:style>
  <w:style w:type="character" w:customStyle="1" w:styleId="Ttulo1Car">
    <w:name w:val="Título 1 Car"/>
    <w:basedOn w:val="Fuentedeprrafopredeter"/>
    <w:link w:val="Ttulo1"/>
    <w:uiPriority w:val="9"/>
    <w:rsid w:val="00154DF1"/>
    <w:rPr>
      <w:rFonts w:asciiTheme="majorHAnsi" w:eastAsiaTheme="majorEastAsia" w:hAnsiTheme="majorHAnsi" w:cstheme="majorBidi"/>
      <w:b/>
      <w:bCs/>
      <w:color w:val="365F91" w:themeColor="accent1" w:themeShade="BF"/>
      <w:sz w:val="28"/>
      <w:szCs w:val="28"/>
    </w:rPr>
  </w:style>
  <w:style w:type="paragraph" w:styleId="Puesto">
    <w:name w:val="Title"/>
    <w:basedOn w:val="Normal"/>
    <w:next w:val="Normal"/>
    <w:link w:val="PuestoCar"/>
    <w:uiPriority w:val="10"/>
    <w:qFormat/>
    <w:rsid w:val="00154D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154DF1"/>
    <w:rPr>
      <w:rFonts w:asciiTheme="majorHAnsi" w:eastAsiaTheme="majorEastAsia" w:hAnsiTheme="majorHAnsi" w:cstheme="majorBidi"/>
      <w:color w:val="17365D" w:themeColor="text2" w:themeShade="BF"/>
      <w:spacing w:val="5"/>
      <w:kern w:val="28"/>
      <w:sz w:val="52"/>
      <w:szCs w:val="52"/>
    </w:rPr>
  </w:style>
  <w:style w:type="character" w:styleId="Textodelmarcadordeposicin">
    <w:name w:val="Placeholder Text"/>
    <w:basedOn w:val="Fuentedeprrafopredeter"/>
    <w:uiPriority w:val="99"/>
    <w:semiHidden/>
    <w:rsid w:val="00A31F15"/>
    <w:rPr>
      <w:color w:val="808080"/>
    </w:rPr>
  </w:style>
  <w:style w:type="character" w:customStyle="1" w:styleId="Estilo5">
    <w:name w:val="Estilo5"/>
    <w:basedOn w:val="Fuentedeprrafopredeter"/>
    <w:uiPriority w:val="1"/>
    <w:rsid w:val="00A31F15"/>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7A57D022444D09A68F8DC063709505"/>
        <w:category>
          <w:name w:val="General"/>
          <w:gallery w:val="placeholder"/>
        </w:category>
        <w:types>
          <w:type w:val="bbPlcHdr"/>
        </w:types>
        <w:behaviors>
          <w:behavior w:val="content"/>
        </w:behaviors>
        <w:guid w:val="{15EA3E5B-0AC2-4767-B537-6CD842FE2DFB}"/>
      </w:docPartPr>
      <w:docPartBody>
        <w:p w:rsidR="00000000" w:rsidRDefault="003E0BA1" w:rsidP="003E0BA1">
          <w:pPr>
            <w:pStyle w:val="F67A57D022444D09A68F8DC063709505"/>
          </w:pPr>
          <w:r w:rsidRPr="006228E3">
            <w:rPr>
              <w:rStyle w:val="Textodelmarcadordeposicin"/>
              <w:rFonts w:eastAsiaTheme="minorHAnsi"/>
            </w:rPr>
            <w:t>Nombre de la Jefa Regional.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A1"/>
    <w:rsid w:val="003E0BA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Y" w:eastAsia="es-P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E0BA1"/>
    <w:rPr>
      <w:color w:val="808080"/>
    </w:rPr>
  </w:style>
  <w:style w:type="paragraph" w:customStyle="1" w:styleId="F67A57D022444D09A68F8DC063709505">
    <w:name w:val="F67A57D022444D09A68F8DC063709505"/>
    <w:rsid w:val="003E0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B881A-F6D5-4D9A-BF49-4E454BCE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1636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Diego Armando Balbuena Velázquez</cp:lastModifiedBy>
  <cp:revision>3</cp:revision>
  <cp:lastPrinted>2015-01-05T18:59:00Z</cp:lastPrinted>
  <dcterms:created xsi:type="dcterms:W3CDTF">2017-08-31T11:43:00Z</dcterms:created>
  <dcterms:modified xsi:type="dcterms:W3CDTF">2017-08-31T19:09:00Z</dcterms:modified>
</cp:coreProperties>
</file>